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762E4" w14:textId="1839C271" w:rsidR="00570E6C" w:rsidRPr="00570E6C" w:rsidRDefault="00570E6C" w:rsidP="00570E6C">
      <w:pPr>
        <w:spacing w:after="0"/>
        <w:rPr>
          <w:rFonts w:ascii="Arial" w:hAnsi="Arial"/>
          <w:b/>
          <w:noProof/>
          <w:sz w:val="24"/>
        </w:rPr>
      </w:pPr>
      <w:r w:rsidRPr="00570E6C">
        <w:rPr>
          <w:rFonts w:ascii="Arial" w:hAnsi="Arial"/>
          <w:b/>
          <w:noProof/>
          <w:sz w:val="24"/>
        </w:rPr>
        <w:t>3GPP TSG-RAN WG4 Meeting # 114</w:t>
      </w:r>
      <w:r w:rsidR="00C91F73">
        <w:rPr>
          <w:rFonts w:ascii="Arial" w:hAnsi="Arial"/>
          <w:b/>
          <w:noProof/>
          <w:sz w:val="24"/>
        </w:rPr>
        <w:t>-bis</w:t>
      </w:r>
      <w:r w:rsidRPr="00570E6C">
        <w:rPr>
          <w:rFonts w:ascii="Arial" w:hAnsi="Arial"/>
          <w:b/>
          <w:noProof/>
          <w:sz w:val="24"/>
        </w:rPr>
        <w:tab/>
      </w:r>
      <w:r w:rsidRPr="00570E6C">
        <w:rPr>
          <w:rFonts w:ascii="Arial" w:hAnsi="Arial"/>
          <w:b/>
          <w:noProof/>
          <w:sz w:val="24"/>
        </w:rPr>
        <w:tab/>
      </w:r>
      <w:r w:rsidRPr="00570E6C">
        <w:rPr>
          <w:rFonts w:ascii="Arial" w:hAnsi="Arial"/>
          <w:b/>
          <w:noProof/>
          <w:sz w:val="24"/>
        </w:rPr>
        <w:tab/>
      </w:r>
      <w:r w:rsidRPr="00570E6C">
        <w:rPr>
          <w:rFonts w:ascii="Arial" w:hAnsi="Arial"/>
          <w:b/>
          <w:noProof/>
          <w:sz w:val="24"/>
        </w:rPr>
        <w:tab/>
      </w:r>
      <w:r w:rsidRPr="00570E6C">
        <w:rPr>
          <w:rFonts w:ascii="Arial" w:hAnsi="Arial"/>
          <w:b/>
          <w:noProof/>
          <w:sz w:val="24"/>
        </w:rPr>
        <w:tab/>
      </w:r>
      <w:r w:rsidR="00D655AF" w:rsidRPr="00D655AF">
        <w:rPr>
          <w:rFonts w:ascii="Arial" w:hAnsi="Arial"/>
          <w:b/>
          <w:noProof/>
          <w:sz w:val="24"/>
        </w:rPr>
        <w:t>R4-2504399</w:t>
      </w:r>
    </w:p>
    <w:p w14:paraId="33091741" w14:textId="2FD9C3C0" w:rsidR="00955029" w:rsidRDefault="00963B12" w:rsidP="00570E6C">
      <w:pPr>
        <w:spacing w:after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Wuhan</w:t>
      </w:r>
      <w:r w:rsidR="00570E6C" w:rsidRPr="00570E6C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China</w:t>
      </w:r>
      <w:r w:rsidR="00570E6C" w:rsidRPr="00570E6C">
        <w:rPr>
          <w:rFonts w:ascii="Arial" w:hAnsi="Arial"/>
          <w:b/>
          <w:noProof/>
          <w:sz w:val="24"/>
        </w:rPr>
        <w:t>,7th–</w:t>
      </w:r>
      <w:r>
        <w:rPr>
          <w:rFonts w:ascii="Arial" w:hAnsi="Arial"/>
          <w:b/>
          <w:noProof/>
          <w:sz w:val="24"/>
        </w:rPr>
        <w:t>11th</w:t>
      </w:r>
      <w:r w:rsidRPr="00570E6C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Pr="00570E6C">
        <w:rPr>
          <w:rFonts w:ascii="Arial" w:hAnsi="Arial"/>
          <w:b/>
          <w:noProof/>
          <w:sz w:val="24"/>
        </w:rPr>
        <w:t xml:space="preserve"> </w:t>
      </w:r>
      <w:r w:rsidR="00570E6C" w:rsidRPr="00570E6C">
        <w:rPr>
          <w:rFonts w:ascii="Arial" w:hAnsi="Arial"/>
          <w:b/>
          <w:noProof/>
          <w:sz w:val="24"/>
        </w:rPr>
        <w:t>2025</w:t>
      </w:r>
      <w:r w:rsidR="00570E6C" w:rsidRPr="00570E6C">
        <w:rPr>
          <w:rFonts w:ascii="Arial" w:hAnsi="Arial"/>
          <w:b/>
          <w:noProof/>
          <w:sz w:val="24"/>
        </w:rPr>
        <w:tab/>
      </w:r>
    </w:p>
    <w:p w14:paraId="59E386E9" w14:textId="77777777" w:rsidR="00570E6C" w:rsidRDefault="00570E6C" w:rsidP="00570E6C">
      <w:pPr>
        <w:spacing w:after="0"/>
        <w:rPr>
          <w:rFonts w:ascii="Arial" w:hAnsi="Arial"/>
          <w:b/>
          <w:noProof/>
          <w:sz w:val="24"/>
        </w:rPr>
      </w:pPr>
    </w:p>
    <w:p w14:paraId="3D0B1162" w14:textId="01584ECE" w:rsidR="001F6272" w:rsidRPr="00A87DB2" w:rsidRDefault="001F6272" w:rsidP="00AD7410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22C9EB94" w14:textId="6969511D" w:rsidR="00464908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035FF8" w:rsidRPr="00035FF8">
        <w:rPr>
          <w:rFonts w:cs="Arial"/>
          <w:sz w:val="22"/>
          <w:szCs w:val="22"/>
          <w:lang w:val="en-US"/>
        </w:rPr>
        <w:t xml:space="preserve">A-IoT general overview </w:t>
      </w:r>
    </w:p>
    <w:p w14:paraId="51BD89B7" w14:textId="69486E70" w:rsidR="001F6272" w:rsidRPr="00301D49" w:rsidRDefault="00FD26F5" w:rsidP="001F6272">
      <w:pPr>
        <w:spacing w:after="0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 </w:t>
      </w:r>
      <w:r w:rsidR="001F6272" w:rsidRPr="00301D49">
        <w:rPr>
          <w:rFonts w:cs="Arial"/>
          <w:b/>
          <w:sz w:val="22"/>
          <w:szCs w:val="22"/>
          <w:lang w:val="en-US"/>
        </w:rPr>
        <w:t>Agenda item:</w:t>
      </w:r>
      <w:r w:rsidR="001F6272" w:rsidRPr="00301D49">
        <w:rPr>
          <w:rFonts w:cs="Arial"/>
          <w:sz w:val="22"/>
          <w:szCs w:val="22"/>
          <w:lang w:val="en-US"/>
        </w:rPr>
        <w:tab/>
      </w:r>
      <w:r w:rsidR="001F6272" w:rsidRPr="00301D49">
        <w:rPr>
          <w:rFonts w:cs="Arial"/>
          <w:sz w:val="22"/>
          <w:szCs w:val="22"/>
          <w:lang w:val="en-US"/>
        </w:rPr>
        <w:tab/>
      </w:r>
      <w:r w:rsidR="000104A7">
        <w:rPr>
          <w:rFonts w:cs="Arial"/>
          <w:sz w:val="22"/>
          <w:szCs w:val="22"/>
          <w:lang w:val="en-US" w:eastAsia="zh-CN"/>
        </w:rPr>
        <w:t>7.24.</w:t>
      </w:r>
      <w:r w:rsidR="006C59A8">
        <w:rPr>
          <w:rFonts w:cs="Arial"/>
          <w:sz w:val="22"/>
          <w:szCs w:val="22"/>
          <w:lang w:val="en-US" w:eastAsia="zh-CN"/>
        </w:rPr>
        <w:t>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2AF605D3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84C7B">
        <w:rPr>
          <w:lang w:val="en-US"/>
        </w:rPr>
        <w:t>present</w:t>
      </w:r>
      <w:r w:rsidR="006C02C3">
        <w:rPr>
          <w:lang w:val="en-US"/>
        </w:rPr>
        <w:t xml:space="preserve"> </w:t>
      </w:r>
      <w:r w:rsidR="00B84C7B">
        <w:rPr>
          <w:lang w:val="en-US"/>
        </w:rPr>
        <w:t xml:space="preserve">our </w:t>
      </w:r>
      <w:r w:rsidR="00BD21C8">
        <w:rPr>
          <w:lang w:val="en-US"/>
        </w:rPr>
        <w:t>view</w:t>
      </w:r>
      <w:r w:rsidR="00D831F4">
        <w:rPr>
          <w:lang w:val="en-US"/>
        </w:rPr>
        <w:t xml:space="preserve"> on </w:t>
      </w:r>
      <w:r w:rsidR="00BD21C8">
        <w:rPr>
          <w:lang w:val="en-US"/>
        </w:rPr>
        <w:t>system parameter</w:t>
      </w:r>
      <w:r w:rsidR="00EB745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7914E53E" w14:textId="6554B7FB" w:rsidR="00835D75" w:rsidRDefault="007F51E5" w:rsidP="00B919D6">
      <w:pPr>
        <w:pStyle w:val="Heading2"/>
      </w:pPr>
      <w:r>
        <w:t>S</w:t>
      </w:r>
      <w:r w:rsidR="00B919D6">
        <w:t>ystem parameter</w:t>
      </w:r>
    </w:p>
    <w:p w14:paraId="1438518E" w14:textId="5037747E" w:rsidR="007F51E5" w:rsidRDefault="004B70E6" w:rsidP="007F51E5">
      <w:r>
        <w:t>In WID</w:t>
      </w:r>
      <w:r w:rsidR="00CB1D6A">
        <w:t xml:space="preserve"> </w:t>
      </w:r>
      <w:r>
        <w:t>[1]</w:t>
      </w:r>
      <w:r w:rsidR="00FA67F7">
        <w:t>, both in</w:t>
      </w:r>
      <w:r w:rsidR="00CB1D6A">
        <w:t>-</w:t>
      </w:r>
      <w:r w:rsidR="00FA67F7">
        <w:t xml:space="preserve">band and standalone </w:t>
      </w:r>
      <w:r w:rsidR="00C357E4">
        <w:t xml:space="preserve">are </w:t>
      </w:r>
      <w:r w:rsidR="00FA67F7">
        <w:t>scoped and this is quoted below:</w:t>
      </w:r>
    </w:p>
    <w:p w14:paraId="0B2E085B" w14:textId="77777777" w:rsidR="00F20390" w:rsidRPr="00F20390" w:rsidRDefault="00F20390" w:rsidP="00F20390">
      <w:pPr>
        <w:ind w:left="720"/>
        <w:rPr>
          <w:u w:val="single"/>
          <w:lang w:val="en-US"/>
        </w:rPr>
      </w:pPr>
      <w:r w:rsidRPr="00F20390">
        <w:rPr>
          <w:u w:val="single"/>
          <w:lang w:val="en-US"/>
        </w:rPr>
        <w:t>General Scope</w:t>
      </w:r>
    </w:p>
    <w:p w14:paraId="000334A6" w14:textId="77777777" w:rsidR="00F20390" w:rsidRPr="00F20390" w:rsidRDefault="00F20390" w:rsidP="00F20390">
      <w:pPr>
        <w:ind w:left="720"/>
        <w:rPr>
          <w:lang w:val="en-US"/>
        </w:rPr>
      </w:pPr>
      <w:r w:rsidRPr="00F20390">
        <w:rPr>
          <w:lang w:val="en-US"/>
        </w:rPr>
        <w:t>The definitions provided in TR 38.848, TR 38.769, and decisions, etc. made during the Rel-19 SI in RAN WGs are taken into this WI, and the following is the exclusive general scope:</w:t>
      </w:r>
    </w:p>
    <w:p w14:paraId="42593F3D" w14:textId="77777777" w:rsidR="00FA67F7" w:rsidRPr="00FA67F7" w:rsidRDefault="00FA67F7" w:rsidP="001354AC">
      <w:pPr>
        <w:numPr>
          <w:ilvl w:val="0"/>
          <w:numId w:val="17"/>
        </w:numPr>
        <w:rPr>
          <w:lang w:val="en-US"/>
        </w:rPr>
      </w:pPr>
      <w:r w:rsidRPr="00FA67F7">
        <w:rPr>
          <w:lang w:val="en-US"/>
        </w:rPr>
        <w:t>Spectrum deployment in-band to NR and standalone, with A-IoT BS located indoor.</w:t>
      </w:r>
    </w:p>
    <w:p w14:paraId="25309F08" w14:textId="7E530A30" w:rsidR="00FA67F7" w:rsidRDefault="00EF0DDF" w:rsidP="007F51E5">
      <w:pPr>
        <w:rPr>
          <w:lang w:val="en-US"/>
        </w:rPr>
      </w:pPr>
      <w:r>
        <w:rPr>
          <w:lang w:val="en-US"/>
        </w:rPr>
        <w:t>In WF</w:t>
      </w:r>
      <w:r w:rsidR="004272AC">
        <w:rPr>
          <w:lang w:val="en-US"/>
        </w:rPr>
        <w:t xml:space="preserve"> </w:t>
      </w:r>
      <w:r w:rsidR="001021FC">
        <w:rPr>
          <w:lang w:val="en-US"/>
        </w:rPr>
        <w:t xml:space="preserve">[2], </w:t>
      </w:r>
      <w:r w:rsidR="008364F8">
        <w:rPr>
          <w:lang w:val="en-US"/>
        </w:rPr>
        <w:t xml:space="preserve">for R2D channel bandwidth, </w:t>
      </w:r>
      <w:r w:rsidR="00500FB5">
        <w:rPr>
          <w:lang w:val="en-US"/>
        </w:rPr>
        <w:t>RAN4 has reached below agreements:</w:t>
      </w:r>
    </w:p>
    <w:p w14:paraId="01291514" w14:textId="77777777" w:rsidR="008364F8" w:rsidRPr="00254B93" w:rsidRDefault="008364F8" w:rsidP="008364F8">
      <w:pPr>
        <w:ind w:left="1440"/>
        <w:rPr>
          <w:rFonts w:eastAsiaTheme="minorEastAsia"/>
          <w:b/>
          <w:bCs/>
          <w:u w:val="single"/>
          <w:lang w:eastAsia="zh-CN"/>
        </w:rPr>
      </w:pPr>
      <w:bookmarkStart w:id="0" w:name="OLE_LINK27"/>
      <w:bookmarkStart w:id="1" w:name="OLE_LINK53"/>
      <w:r w:rsidRPr="00254B93">
        <w:rPr>
          <w:rFonts w:eastAsiaTheme="minorEastAsia"/>
          <w:b/>
          <w:bCs/>
          <w:u w:val="single"/>
          <w:lang w:eastAsia="zh-CN"/>
        </w:rPr>
        <w:t xml:space="preserve">Issue </w:t>
      </w:r>
      <w:r w:rsidRPr="00254B93">
        <w:rPr>
          <w:rFonts w:eastAsiaTheme="minorEastAsia" w:hint="eastAsia"/>
          <w:b/>
          <w:bCs/>
          <w:u w:val="single"/>
          <w:lang w:eastAsia="zh-CN"/>
        </w:rPr>
        <w:t>2-1-2</w:t>
      </w:r>
      <w:r w:rsidRPr="00254B93">
        <w:rPr>
          <w:rFonts w:eastAsiaTheme="minorEastAsia"/>
          <w:b/>
          <w:bCs/>
          <w:u w:val="single"/>
          <w:lang w:eastAsia="zh-CN"/>
        </w:rPr>
        <w:t xml:space="preserve">: </w:t>
      </w:r>
      <w:r w:rsidRPr="00254B93">
        <w:rPr>
          <w:rFonts w:eastAsiaTheme="minorEastAsia" w:hint="eastAsia"/>
          <w:b/>
          <w:bCs/>
          <w:u w:val="single"/>
          <w:lang w:eastAsia="zh-CN"/>
        </w:rPr>
        <w:t>R2D transmission bandwidth definition</w:t>
      </w:r>
      <w:bookmarkEnd w:id="0"/>
    </w:p>
    <w:p w14:paraId="201A42F6" w14:textId="77777777" w:rsidR="008364F8" w:rsidRPr="00254B93" w:rsidRDefault="008364F8" w:rsidP="008364F8">
      <w:pPr>
        <w:ind w:left="1440"/>
        <w:rPr>
          <w:rFonts w:eastAsiaTheme="minorEastAsia"/>
          <w:b/>
          <w:bCs/>
          <w:lang w:eastAsia="zh-CN"/>
        </w:rPr>
      </w:pPr>
      <w:bookmarkStart w:id="2" w:name="OLE_LINK8"/>
      <w:bookmarkEnd w:id="1"/>
      <w:r w:rsidRPr="00254B93">
        <w:rPr>
          <w:rFonts w:eastAsiaTheme="minorEastAsia"/>
          <w:b/>
          <w:bCs/>
          <w:lang w:eastAsia="zh-CN"/>
        </w:rPr>
        <w:t>Agreement:</w:t>
      </w:r>
    </w:p>
    <w:bookmarkEnd w:id="2"/>
    <w:p w14:paraId="2A878EAB" w14:textId="77777777" w:rsidR="008364F8" w:rsidRPr="00254B93" w:rsidRDefault="008364F8" w:rsidP="001354AC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ind w:left="1860"/>
        <w:textAlignment w:val="baseline"/>
        <w:rPr>
          <w:rFonts w:eastAsia="DengXian"/>
        </w:rPr>
      </w:pPr>
      <w:r w:rsidRPr="00254B93">
        <w:rPr>
          <w:rFonts w:eastAsia="DengXian"/>
        </w:rPr>
        <w:t>Reuse the following definition of R2D transmission bandwidth in TR38.769</w:t>
      </w:r>
    </w:p>
    <w:p w14:paraId="2D78F70C" w14:textId="77777777" w:rsidR="008364F8" w:rsidRPr="00254B93" w:rsidRDefault="008364F8" w:rsidP="001354AC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ind w:left="2280"/>
        <w:textAlignment w:val="baseline"/>
        <w:rPr>
          <w:rFonts w:eastAsia="DengXian"/>
        </w:rPr>
      </w:pPr>
      <w:r w:rsidRPr="00254B93">
        <w:rPr>
          <w:rFonts w:eastAsia="DengXian"/>
        </w:rPr>
        <w:t xml:space="preserve">Transmission bandwidth, </w:t>
      </w:r>
      <w:proofErr w:type="gramStart"/>
      <w:r w:rsidRPr="00254B93">
        <w:rPr>
          <w:rFonts w:eastAsia="DengXian"/>
        </w:rPr>
        <w:t>B</w:t>
      </w:r>
      <w:r w:rsidRPr="00254B93">
        <w:rPr>
          <w:rFonts w:eastAsia="DengXian"/>
          <w:vertAlign w:val="subscript"/>
        </w:rPr>
        <w:t>tx,R</w:t>
      </w:r>
      <w:proofErr w:type="gramEnd"/>
      <w:r w:rsidRPr="00254B93">
        <w:rPr>
          <w:rFonts w:eastAsia="DengXian"/>
          <w:vertAlign w:val="subscript"/>
        </w:rPr>
        <w:t xml:space="preserve">2D </w:t>
      </w:r>
      <w:r w:rsidRPr="00254B93">
        <w:rPr>
          <w:rFonts w:eastAsia="DengXian"/>
        </w:rPr>
        <w:t xml:space="preserve">from a reader perspective: The frequency resources used for transmitting R2D. </w:t>
      </w:r>
    </w:p>
    <w:p w14:paraId="14AA5D0B" w14:textId="77777777" w:rsidR="008364F8" w:rsidRPr="00254B93" w:rsidRDefault="008364F8" w:rsidP="001354AC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ind w:left="1860"/>
        <w:textAlignment w:val="baseline"/>
        <w:rPr>
          <w:rFonts w:eastAsia="DengXian"/>
        </w:rPr>
      </w:pPr>
      <w:r w:rsidRPr="00254B93">
        <w:rPr>
          <w:rFonts w:eastAsia="DengXian"/>
        </w:rPr>
        <w:t>RAN4 will re-visit the two agreed bullets above, if RAN1 has the different conclusion.</w:t>
      </w:r>
    </w:p>
    <w:p w14:paraId="66C02A60" w14:textId="77777777" w:rsidR="008364F8" w:rsidRPr="00254B93" w:rsidRDefault="008364F8" w:rsidP="008364F8">
      <w:pPr>
        <w:ind w:left="1440"/>
        <w:rPr>
          <w:rFonts w:eastAsiaTheme="minorEastAsia"/>
          <w:b/>
          <w:bCs/>
          <w:u w:val="single"/>
          <w:lang w:eastAsia="zh-CN"/>
        </w:rPr>
      </w:pPr>
    </w:p>
    <w:p w14:paraId="75268FFB" w14:textId="77777777" w:rsidR="008364F8" w:rsidRPr="00254B93" w:rsidRDefault="008364F8" w:rsidP="008364F8">
      <w:pPr>
        <w:ind w:left="1440"/>
        <w:rPr>
          <w:rFonts w:eastAsiaTheme="minorEastAsia"/>
          <w:b/>
          <w:bCs/>
          <w:u w:val="single"/>
          <w:lang w:eastAsia="zh-CN"/>
        </w:rPr>
      </w:pPr>
      <w:r w:rsidRPr="00254B93">
        <w:rPr>
          <w:rFonts w:eastAsiaTheme="minorEastAsia"/>
          <w:b/>
          <w:bCs/>
          <w:u w:val="single"/>
          <w:lang w:eastAsia="zh-CN"/>
        </w:rPr>
        <w:t xml:space="preserve">Issue </w:t>
      </w:r>
      <w:r w:rsidRPr="00254B93">
        <w:rPr>
          <w:rFonts w:eastAsiaTheme="minorEastAsia" w:hint="eastAsia"/>
          <w:b/>
          <w:bCs/>
          <w:u w:val="single"/>
          <w:lang w:eastAsia="zh-CN"/>
        </w:rPr>
        <w:t>2-1-3</w:t>
      </w:r>
      <w:r w:rsidRPr="00254B93">
        <w:rPr>
          <w:rFonts w:eastAsiaTheme="minorEastAsia"/>
          <w:b/>
          <w:bCs/>
          <w:u w:val="single"/>
          <w:lang w:eastAsia="zh-CN"/>
        </w:rPr>
        <w:t xml:space="preserve">: </w:t>
      </w:r>
      <w:r w:rsidRPr="00254B93">
        <w:rPr>
          <w:rFonts w:eastAsiaTheme="minorEastAsia" w:hint="eastAsia"/>
          <w:b/>
          <w:bCs/>
          <w:u w:val="single"/>
          <w:lang w:eastAsia="zh-CN"/>
        </w:rPr>
        <w:t>R2D channel bandwidth definition</w:t>
      </w:r>
    </w:p>
    <w:p w14:paraId="636E964E" w14:textId="77777777" w:rsidR="008364F8" w:rsidRPr="00EA65A3" w:rsidRDefault="008364F8" w:rsidP="008364F8">
      <w:pPr>
        <w:ind w:left="1440"/>
        <w:rPr>
          <w:rFonts w:eastAsia="DengXian"/>
          <w:b/>
          <w:bCs/>
        </w:rPr>
      </w:pPr>
      <w:r w:rsidRPr="00EA65A3">
        <w:rPr>
          <w:rFonts w:eastAsia="DengXian"/>
          <w:b/>
          <w:bCs/>
        </w:rPr>
        <w:t>Agreement:</w:t>
      </w:r>
    </w:p>
    <w:p w14:paraId="24890D92" w14:textId="77777777" w:rsidR="008364F8" w:rsidRDefault="008364F8" w:rsidP="001354AC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ind w:left="1860"/>
        <w:textAlignment w:val="baseline"/>
        <w:rPr>
          <w:rFonts w:eastAsia="DengXian"/>
        </w:rPr>
      </w:pPr>
      <w:r w:rsidRPr="00254B93">
        <w:rPr>
          <w:rFonts w:eastAsia="DengXian" w:hint="eastAsia"/>
        </w:rPr>
        <w:t xml:space="preserve">Define R2D channel bandwidth as: </w:t>
      </w:r>
    </w:p>
    <w:p w14:paraId="38DA6EB5" w14:textId="00091F5A" w:rsidR="008364F8" w:rsidRPr="00254B93" w:rsidRDefault="008364F8" w:rsidP="001354AC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ind w:left="2280"/>
        <w:textAlignment w:val="baseline"/>
        <w:rPr>
          <w:rFonts w:eastAsia="DengXian"/>
        </w:rPr>
      </w:pPr>
      <w:r w:rsidRPr="00254B93">
        <w:rPr>
          <w:rFonts w:eastAsia="DengXian" w:hint="eastAsia"/>
          <w:lang w:eastAsia="zh-CN"/>
        </w:rPr>
        <w:t>Channel</w:t>
      </w:r>
      <w:r w:rsidRPr="00254B93">
        <w:rPr>
          <w:rFonts w:eastAsia="DengXian"/>
        </w:rPr>
        <w:t xml:space="preserve"> bandwidth, </w:t>
      </w:r>
      <w:proofErr w:type="gramStart"/>
      <w:r w:rsidRPr="00254B93">
        <w:rPr>
          <w:rFonts w:eastAsia="DengXian"/>
        </w:rPr>
        <w:t>B</w:t>
      </w:r>
      <w:r w:rsidRPr="00254B93">
        <w:rPr>
          <w:rFonts w:eastAsia="DengXian" w:hint="eastAsia"/>
          <w:vertAlign w:val="subscript"/>
          <w:lang w:eastAsia="zh-CN"/>
        </w:rPr>
        <w:t>CH</w:t>
      </w:r>
      <w:r w:rsidRPr="00254B93">
        <w:rPr>
          <w:rFonts w:eastAsia="DengXian"/>
          <w:vertAlign w:val="subscript"/>
        </w:rPr>
        <w:t>,R</w:t>
      </w:r>
      <w:proofErr w:type="gramEnd"/>
      <w:r w:rsidRPr="00254B93">
        <w:rPr>
          <w:rFonts w:eastAsia="DengXian"/>
          <w:vertAlign w:val="subscript"/>
        </w:rPr>
        <w:t xml:space="preserve">2D </w:t>
      </w:r>
      <w:r w:rsidRPr="00254B93">
        <w:rPr>
          <w:rFonts w:eastAsia="DengXian"/>
        </w:rPr>
        <w:t>from a reader perspective: The frequency resources used for transmitting R2D, and guard band.</w:t>
      </w:r>
    </w:p>
    <w:p w14:paraId="2ED5F956" w14:textId="77777777" w:rsidR="008364F8" w:rsidRPr="00254B93" w:rsidRDefault="008364F8" w:rsidP="008364F8">
      <w:pPr>
        <w:ind w:left="1440"/>
        <w:rPr>
          <w:rFonts w:eastAsiaTheme="minorEastAsia"/>
          <w:b/>
          <w:bCs/>
          <w:u w:val="single"/>
          <w:lang w:eastAsia="zh-CN"/>
        </w:rPr>
      </w:pPr>
    </w:p>
    <w:p w14:paraId="61CB1B14" w14:textId="77777777" w:rsidR="008364F8" w:rsidRPr="00254B93" w:rsidRDefault="008364F8" w:rsidP="008364F8">
      <w:pPr>
        <w:ind w:left="1440"/>
        <w:rPr>
          <w:rFonts w:eastAsiaTheme="minorEastAsia"/>
          <w:b/>
          <w:bCs/>
          <w:u w:val="single"/>
          <w:lang w:eastAsia="zh-CN"/>
        </w:rPr>
      </w:pPr>
      <w:bookmarkStart w:id="3" w:name="OLE_LINK46"/>
      <w:r w:rsidRPr="00254B93">
        <w:rPr>
          <w:rFonts w:eastAsiaTheme="minorEastAsia"/>
          <w:b/>
          <w:bCs/>
          <w:u w:val="single"/>
          <w:lang w:eastAsia="zh-CN"/>
        </w:rPr>
        <w:t xml:space="preserve">Issue </w:t>
      </w:r>
      <w:r w:rsidRPr="00254B93">
        <w:rPr>
          <w:rFonts w:eastAsiaTheme="minorEastAsia" w:hint="eastAsia"/>
          <w:b/>
          <w:bCs/>
          <w:u w:val="single"/>
          <w:lang w:eastAsia="zh-CN"/>
        </w:rPr>
        <w:t>2-1-4</w:t>
      </w:r>
      <w:r w:rsidRPr="00254B93">
        <w:rPr>
          <w:rFonts w:eastAsiaTheme="minorEastAsia"/>
          <w:b/>
          <w:bCs/>
          <w:u w:val="single"/>
          <w:lang w:eastAsia="zh-CN"/>
        </w:rPr>
        <w:t xml:space="preserve">: </w:t>
      </w:r>
      <w:r w:rsidRPr="00254B93">
        <w:rPr>
          <w:rFonts w:eastAsiaTheme="minorEastAsia" w:hint="eastAsia"/>
          <w:b/>
          <w:bCs/>
          <w:u w:val="single"/>
          <w:lang w:eastAsia="zh-CN"/>
        </w:rPr>
        <w:t>Values of R2D bandwidth</w:t>
      </w:r>
    </w:p>
    <w:bookmarkEnd w:id="3"/>
    <w:p w14:paraId="47DAA901" w14:textId="77777777" w:rsidR="008364F8" w:rsidRPr="00254B93" w:rsidRDefault="008364F8" w:rsidP="008364F8">
      <w:pPr>
        <w:ind w:left="1440"/>
        <w:rPr>
          <w:rFonts w:eastAsiaTheme="minorEastAsia"/>
          <w:b/>
          <w:bCs/>
          <w:lang w:eastAsia="zh-CN"/>
        </w:rPr>
      </w:pPr>
      <w:r w:rsidRPr="00254B93">
        <w:rPr>
          <w:rFonts w:eastAsiaTheme="minorEastAsia"/>
          <w:b/>
          <w:bCs/>
          <w:lang w:eastAsia="zh-CN"/>
        </w:rPr>
        <w:t>Agreement:</w:t>
      </w:r>
    </w:p>
    <w:p w14:paraId="2A9263EE" w14:textId="77777777" w:rsidR="008364F8" w:rsidRPr="00254B93" w:rsidRDefault="008364F8" w:rsidP="001354AC">
      <w:pPr>
        <w:numPr>
          <w:ilvl w:val="0"/>
          <w:numId w:val="19"/>
        </w:numPr>
        <w:ind w:left="1860"/>
        <w:rPr>
          <w:rFonts w:eastAsiaTheme="minorEastAsia"/>
          <w:lang w:val="en-US" w:eastAsia="zh-CN"/>
        </w:rPr>
      </w:pPr>
      <w:r w:rsidRPr="00254B93">
        <w:rPr>
          <w:rFonts w:eastAsiaTheme="minorEastAsia"/>
          <w:lang w:val="en-US" w:eastAsia="zh-CN"/>
        </w:rPr>
        <w:t>Define R2D transmission bandwidth configuration:</w:t>
      </w:r>
    </w:p>
    <w:p w14:paraId="4D106FC3" w14:textId="77777777" w:rsidR="008364F8" w:rsidRPr="00254B93" w:rsidRDefault="008364F8" w:rsidP="001354AC">
      <w:pPr>
        <w:numPr>
          <w:ilvl w:val="1"/>
          <w:numId w:val="19"/>
        </w:numPr>
        <w:ind w:left="2280"/>
        <w:rPr>
          <w:rFonts w:eastAsiaTheme="minorEastAsia"/>
          <w:lang w:val="en-US" w:eastAsia="zh-CN"/>
        </w:rPr>
      </w:pPr>
      <w:r w:rsidRPr="00254B93">
        <w:rPr>
          <w:rFonts w:eastAsiaTheme="minorEastAsia"/>
          <w:lang w:val="en-US" w:eastAsia="zh-CN"/>
        </w:rPr>
        <w:t>1PRB, 2PRB, 3PRB, 4PRB with 15KHz SCS</w:t>
      </w:r>
    </w:p>
    <w:p w14:paraId="0A9C5E90" w14:textId="77777777" w:rsidR="008364F8" w:rsidRPr="00254B93" w:rsidRDefault="008364F8" w:rsidP="001354AC">
      <w:pPr>
        <w:numPr>
          <w:ilvl w:val="1"/>
          <w:numId w:val="19"/>
        </w:numPr>
        <w:ind w:left="2280"/>
        <w:rPr>
          <w:rFonts w:eastAsiaTheme="minorEastAsia"/>
          <w:lang w:val="en-US" w:eastAsia="zh-CN"/>
        </w:rPr>
      </w:pPr>
      <w:r w:rsidRPr="00254B93">
        <w:rPr>
          <w:rFonts w:eastAsiaTheme="minorEastAsia"/>
          <w:lang w:val="en-US" w:eastAsia="zh-CN"/>
        </w:rPr>
        <w:t>FFS on other RB numbers</w:t>
      </w:r>
    </w:p>
    <w:p w14:paraId="2BE4822C" w14:textId="77777777" w:rsidR="008364F8" w:rsidRPr="00254B93" w:rsidRDefault="008364F8" w:rsidP="001354AC">
      <w:pPr>
        <w:numPr>
          <w:ilvl w:val="0"/>
          <w:numId w:val="19"/>
        </w:numPr>
        <w:ind w:left="1860"/>
        <w:rPr>
          <w:rFonts w:eastAsiaTheme="minorEastAsia"/>
          <w:lang w:val="en-US" w:eastAsia="zh-CN"/>
        </w:rPr>
      </w:pPr>
      <w:r w:rsidRPr="00254B93">
        <w:rPr>
          <w:rFonts w:eastAsiaTheme="minorEastAsia"/>
          <w:lang w:val="en-US" w:eastAsia="zh-CN"/>
        </w:rPr>
        <w:t>Further discuss the R2D channel bandwidth considering additional guard band.</w:t>
      </w:r>
    </w:p>
    <w:p w14:paraId="78628CE0" w14:textId="77777777" w:rsidR="008364F8" w:rsidRPr="00254B93" w:rsidRDefault="008364F8" w:rsidP="001354AC">
      <w:pPr>
        <w:numPr>
          <w:ilvl w:val="0"/>
          <w:numId w:val="19"/>
        </w:numPr>
        <w:ind w:left="1860"/>
        <w:rPr>
          <w:rFonts w:eastAsiaTheme="minorEastAsia"/>
          <w:lang w:val="en-US" w:eastAsia="zh-CN"/>
        </w:rPr>
      </w:pPr>
      <w:r w:rsidRPr="00254B93">
        <w:rPr>
          <w:rFonts w:eastAsiaTheme="minorEastAsia"/>
          <w:lang w:val="en-US" w:eastAsia="zh-CN"/>
        </w:rPr>
        <w:lastRenderedPageBreak/>
        <w:t>If RAN1 has the agreement different than above, RAN4 will revisit the agreements</w:t>
      </w:r>
    </w:p>
    <w:p w14:paraId="500C4111" w14:textId="03B24E93" w:rsidR="008364F8" w:rsidRDefault="00C66EC6" w:rsidP="007F51E5">
      <w:pPr>
        <w:rPr>
          <w:lang w:val="en-US"/>
        </w:rPr>
      </w:pPr>
      <w:r>
        <w:rPr>
          <w:lang w:val="en-US"/>
        </w:rPr>
        <w:t xml:space="preserve">Based on the </w:t>
      </w:r>
      <w:r w:rsidR="00FF1C27">
        <w:rPr>
          <w:lang w:val="en-US"/>
        </w:rPr>
        <w:t>WID objective, the channel bandwidth</w:t>
      </w:r>
      <w:r w:rsidR="00A54320">
        <w:rPr>
          <w:lang w:val="en-US"/>
        </w:rPr>
        <w:t xml:space="preserve"> and channel raster</w:t>
      </w:r>
      <w:r w:rsidR="00FF1C27">
        <w:rPr>
          <w:lang w:val="en-US"/>
        </w:rPr>
        <w:t xml:space="preserve"> can be also discussed in the context of the standalone and in</w:t>
      </w:r>
      <w:r w:rsidR="00850D68">
        <w:rPr>
          <w:lang w:val="en-US"/>
        </w:rPr>
        <w:t>-</w:t>
      </w:r>
      <w:r w:rsidR="00FF1C27">
        <w:rPr>
          <w:lang w:val="en-US"/>
        </w:rPr>
        <w:t xml:space="preserve">band operation. </w:t>
      </w:r>
    </w:p>
    <w:p w14:paraId="6165D23B" w14:textId="2054E3EB" w:rsidR="00850D68" w:rsidRDefault="00343C63" w:rsidP="007F51E5">
      <w:pPr>
        <w:rPr>
          <w:lang w:val="en-US"/>
        </w:rPr>
      </w:pPr>
      <w:r>
        <w:rPr>
          <w:lang w:val="en-US"/>
        </w:rPr>
        <w:t xml:space="preserve">For the </w:t>
      </w:r>
      <w:r w:rsidR="006B73C5">
        <w:rPr>
          <w:lang w:val="en-US"/>
        </w:rPr>
        <w:t>in</w:t>
      </w:r>
      <w:r w:rsidR="004272AC">
        <w:rPr>
          <w:lang w:val="en-US"/>
        </w:rPr>
        <w:t>-</w:t>
      </w:r>
      <w:r w:rsidR="006B73C5">
        <w:rPr>
          <w:lang w:val="en-US"/>
        </w:rPr>
        <w:t>band</w:t>
      </w:r>
      <w:r>
        <w:rPr>
          <w:lang w:val="en-US"/>
        </w:rPr>
        <w:t xml:space="preserve"> operatio</w:t>
      </w:r>
      <w:r w:rsidR="00A01C7E">
        <w:rPr>
          <w:lang w:val="en-US"/>
        </w:rPr>
        <w:t xml:space="preserve">n, </w:t>
      </w:r>
      <w:r w:rsidR="006B73C5">
        <w:rPr>
          <w:lang w:val="en-US"/>
        </w:rPr>
        <w:t>coexisting has done when 1 RB is allocated for A-IoT BS</w:t>
      </w:r>
      <w:r w:rsidR="001C4DF0">
        <w:rPr>
          <w:lang w:val="en-US"/>
        </w:rPr>
        <w:t xml:space="preserve"> and ACLR of the </w:t>
      </w:r>
      <w:r w:rsidR="000A42D5">
        <w:rPr>
          <w:lang w:val="en-US"/>
        </w:rPr>
        <w:t xml:space="preserve">NB-IoT is used to simulate the leakage power from A-IoT BS to NR system. </w:t>
      </w:r>
      <w:r w:rsidR="00815892">
        <w:rPr>
          <w:lang w:val="en-US"/>
        </w:rPr>
        <w:t xml:space="preserve">As </w:t>
      </w:r>
      <w:r w:rsidR="00980364">
        <w:rPr>
          <w:lang w:val="en-US"/>
        </w:rPr>
        <w:t xml:space="preserve">NR UE has no in-band filter and is assumed outdoor only, there should be </w:t>
      </w:r>
      <w:r w:rsidR="00C577DD">
        <w:rPr>
          <w:lang w:val="en-US"/>
        </w:rPr>
        <w:t xml:space="preserve">no </w:t>
      </w:r>
      <w:r w:rsidR="00980364">
        <w:rPr>
          <w:lang w:val="en-US"/>
        </w:rPr>
        <w:t>difference between in</w:t>
      </w:r>
      <w:r w:rsidR="004272AC">
        <w:rPr>
          <w:lang w:val="en-US"/>
        </w:rPr>
        <w:t>-</w:t>
      </w:r>
      <w:r w:rsidR="00980364">
        <w:rPr>
          <w:lang w:val="en-US"/>
        </w:rPr>
        <w:t xml:space="preserve">band operation and standalone operation </w:t>
      </w:r>
      <w:r w:rsidR="00F46479">
        <w:rPr>
          <w:lang w:val="en-US"/>
        </w:rPr>
        <w:t>in coexisting aspect. Therefore, the in</w:t>
      </w:r>
      <w:r w:rsidR="004272AC">
        <w:rPr>
          <w:lang w:val="en-US"/>
        </w:rPr>
        <w:t>-</w:t>
      </w:r>
      <w:r w:rsidR="00F46479">
        <w:rPr>
          <w:lang w:val="en-US"/>
        </w:rPr>
        <w:t>band and standalone operation can be treated the same when discussing the channel bandwidth</w:t>
      </w:r>
      <w:r w:rsidR="00BF15A5">
        <w:rPr>
          <w:lang w:val="en-US"/>
        </w:rPr>
        <w:t>.</w:t>
      </w:r>
    </w:p>
    <w:p w14:paraId="799DB7AB" w14:textId="3D818FC7" w:rsidR="00660DEA" w:rsidRDefault="50703CB2" w:rsidP="007F51E5">
      <w:pPr>
        <w:rPr>
          <w:lang w:val="en-US"/>
        </w:rPr>
      </w:pPr>
      <w:r w:rsidRPr="5CF801E2">
        <w:rPr>
          <w:lang w:val="en-US"/>
        </w:rPr>
        <w:t xml:space="preserve">For standalone operation, </w:t>
      </w:r>
      <w:r w:rsidR="6A8E0C88" w:rsidRPr="5CF801E2">
        <w:rPr>
          <w:lang w:val="en-US"/>
        </w:rPr>
        <w:t xml:space="preserve">as no FDM is assumed for R2D in RAN1, it means no </w:t>
      </w:r>
      <w:r w:rsidR="15C72432" w:rsidRPr="5CF801E2">
        <w:rPr>
          <w:lang w:val="en-US"/>
        </w:rPr>
        <w:t>other R2D</w:t>
      </w:r>
      <w:r w:rsidR="6A8E0C88" w:rsidRPr="5CF801E2">
        <w:rPr>
          <w:lang w:val="en-US"/>
        </w:rPr>
        <w:t xml:space="preserve"> channel will be configured for the same A-IoT BS. </w:t>
      </w:r>
      <w:r w:rsidR="15C72432" w:rsidRPr="5CF801E2">
        <w:rPr>
          <w:lang w:val="en-US"/>
        </w:rPr>
        <w:t xml:space="preserve">However, in coexisting two Active reader is assumed </w:t>
      </w:r>
      <w:r w:rsidR="5385DCA4" w:rsidRPr="5CF801E2">
        <w:rPr>
          <w:lang w:val="en-US"/>
        </w:rPr>
        <w:t xml:space="preserve">with good isolation distance so multiple readers scenario is not excluded. </w:t>
      </w:r>
      <w:r w:rsidR="55972F9C" w:rsidRPr="5CF801E2">
        <w:rPr>
          <w:lang w:val="en-US"/>
        </w:rPr>
        <w:t xml:space="preserve">Therefore, </w:t>
      </w:r>
      <w:r w:rsidR="1DF4A85F" w:rsidRPr="5CF801E2">
        <w:rPr>
          <w:lang w:val="en-US"/>
        </w:rPr>
        <w:t xml:space="preserve">the </w:t>
      </w:r>
      <w:r w:rsidR="55972F9C" w:rsidRPr="5CF801E2">
        <w:rPr>
          <w:lang w:val="en-US"/>
        </w:rPr>
        <w:t xml:space="preserve">spectrum efficiency </w:t>
      </w:r>
      <w:r w:rsidR="1DF4A85F" w:rsidRPr="5CF801E2">
        <w:rPr>
          <w:lang w:val="en-US"/>
        </w:rPr>
        <w:t xml:space="preserve">is not the critical reason </w:t>
      </w:r>
      <w:r w:rsidR="25767752" w:rsidRPr="5CF801E2">
        <w:rPr>
          <w:lang w:val="en-US"/>
        </w:rPr>
        <w:t>for guard band design of the R2D channel bandwidth</w:t>
      </w:r>
      <w:r w:rsidR="20BD9DBA" w:rsidRPr="5CF801E2">
        <w:rPr>
          <w:lang w:val="en-US"/>
        </w:rPr>
        <w:t xml:space="preserve">. In other words, the R2D channels </w:t>
      </w:r>
      <w:r w:rsidR="6DF983F1" w:rsidRPr="5CF801E2">
        <w:rPr>
          <w:lang w:val="en-US"/>
        </w:rPr>
        <w:t>is not necessary to</w:t>
      </w:r>
      <w:r w:rsidR="20BD9DBA" w:rsidRPr="5CF801E2">
        <w:rPr>
          <w:lang w:val="en-US"/>
        </w:rPr>
        <w:t xml:space="preserve"> be packed tightly </w:t>
      </w:r>
      <w:r w:rsidR="6DF983F1" w:rsidRPr="5CF801E2">
        <w:rPr>
          <w:lang w:val="en-US"/>
        </w:rPr>
        <w:t>in the A-IoT coverage.</w:t>
      </w:r>
      <w:r w:rsidR="25767752" w:rsidRPr="5CF801E2">
        <w:rPr>
          <w:lang w:val="en-US"/>
        </w:rPr>
        <w:t xml:space="preserve"> </w:t>
      </w:r>
      <w:r w:rsidR="09CEF335" w:rsidRPr="5CF801E2">
        <w:rPr>
          <w:lang w:val="en-US"/>
        </w:rPr>
        <w:t xml:space="preserve">As the filter performance can be scaled with channel bandwidth and the roll-off performance depend on the </w:t>
      </w:r>
      <w:r w:rsidR="4F256F26" w:rsidRPr="5CF801E2">
        <w:rPr>
          <w:lang w:val="en-US"/>
        </w:rPr>
        <w:t xml:space="preserve">percentage ratio between </w:t>
      </w:r>
      <w:r w:rsidR="61899574" w:rsidRPr="5CF801E2">
        <w:rPr>
          <w:lang w:val="en-US"/>
        </w:rPr>
        <w:t>guard band and channel bandwidth,</w:t>
      </w:r>
      <w:r w:rsidR="4F256F26" w:rsidRPr="5CF801E2">
        <w:rPr>
          <w:lang w:val="en-US"/>
        </w:rPr>
        <w:t xml:space="preserve"> </w:t>
      </w:r>
      <w:r w:rsidR="25767752" w:rsidRPr="5CF801E2">
        <w:rPr>
          <w:lang w:val="en-US"/>
        </w:rPr>
        <w:t xml:space="preserve">we think 10% guard band </w:t>
      </w:r>
      <w:r w:rsidR="2EC38B48" w:rsidRPr="5CF801E2">
        <w:rPr>
          <w:lang w:val="en-US"/>
        </w:rPr>
        <w:t>could be used to design the A-IoT channel bandwidth as general guideline.</w:t>
      </w:r>
    </w:p>
    <w:p w14:paraId="5AC2AE4A" w14:textId="59968A7B" w:rsidR="00E50516" w:rsidRDefault="00E50516" w:rsidP="007F51E5">
      <w:pPr>
        <w:rPr>
          <w:lang w:val="en-US"/>
        </w:rPr>
      </w:pPr>
      <w:r>
        <w:rPr>
          <w:lang w:val="en-US"/>
        </w:rPr>
        <w:t>More</w:t>
      </w:r>
      <w:r w:rsidR="00AD3DF8">
        <w:rPr>
          <w:lang w:val="en-US"/>
        </w:rPr>
        <w:t>over, there is offset of 100kHz in NB-IoT standalone operation in 36.104</w:t>
      </w:r>
      <w:r w:rsidR="00AC22F3">
        <w:rPr>
          <w:lang w:val="en-US"/>
        </w:rPr>
        <w:t xml:space="preserve">, whether this should be </w:t>
      </w:r>
      <w:r w:rsidR="00DF399D">
        <w:rPr>
          <w:lang w:val="en-US"/>
        </w:rPr>
        <w:t>considered for A-IoT can be further studied.</w:t>
      </w:r>
    </w:p>
    <w:p w14:paraId="0F8757FE" w14:textId="7A7CD425" w:rsidR="00645E3F" w:rsidRDefault="00645E3F" w:rsidP="00645E3F">
      <w:pPr>
        <w:pStyle w:val="Proposal"/>
        <w:rPr>
          <w:lang w:val="en-US"/>
        </w:rPr>
      </w:pPr>
      <w:bookmarkStart w:id="4" w:name="_Ref193357425"/>
      <w:r>
        <w:rPr>
          <w:lang w:val="en-US"/>
        </w:rPr>
        <w:t>Use 10%</w:t>
      </w:r>
      <w:r w:rsidR="00A22229">
        <w:rPr>
          <w:lang w:val="en-US"/>
        </w:rPr>
        <w:t xml:space="preserve"> as ratio between guard band and </w:t>
      </w:r>
      <w:r w:rsidR="00500C2B">
        <w:rPr>
          <w:lang w:val="en-US"/>
        </w:rPr>
        <w:t>channel bandwidth</w:t>
      </w:r>
      <w:r w:rsidR="00A22229">
        <w:rPr>
          <w:lang w:val="en-US"/>
        </w:rPr>
        <w:t xml:space="preserve"> to design channel bandwidth</w:t>
      </w:r>
      <w:r w:rsidR="00E50516">
        <w:rPr>
          <w:lang w:val="en-US"/>
        </w:rPr>
        <w:t xml:space="preserve"> as starting point</w:t>
      </w:r>
      <w:bookmarkEnd w:id="4"/>
    </w:p>
    <w:p w14:paraId="56EB8A83" w14:textId="20BAC2BA" w:rsidR="00E61CE1" w:rsidRDefault="00572726" w:rsidP="00572726">
      <w:pPr>
        <w:pStyle w:val="Caption"/>
        <w:ind w:left="1440" w:firstLine="720"/>
        <w:rPr>
          <w:lang w:val="en-US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Channel bandwidth for A-IoT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2"/>
        <w:gridCol w:w="2442"/>
        <w:gridCol w:w="2266"/>
      </w:tblGrid>
      <w:tr w:rsidR="00500C2B" w14:paraId="0EA67C93" w14:textId="1A902E8D" w:rsidTr="004554BD">
        <w:tc>
          <w:tcPr>
            <w:tcW w:w="2602" w:type="dxa"/>
          </w:tcPr>
          <w:p w14:paraId="511D9651" w14:textId="666CC38C" w:rsidR="00500C2B" w:rsidRDefault="00500C2B" w:rsidP="007F51E5">
            <w:pPr>
              <w:rPr>
                <w:lang w:val="en-US"/>
              </w:rPr>
            </w:pPr>
            <w:r w:rsidRPr="00254B93">
              <w:rPr>
                <w:rFonts w:eastAsiaTheme="minorEastAsia"/>
                <w:lang w:val="en-US" w:eastAsia="zh-CN"/>
              </w:rPr>
              <w:t>R2D transmission bandwidth</w:t>
            </w:r>
          </w:p>
        </w:tc>
        <w:tc>
          <w:tcPr>
            <w:tcW w:w="2442" w:type="dxa"/>
          </w:tcPr>
          <w:p w14:paraId="1955E107" w14:textId="2E8E8679" w:rsidR="00500C2B" w:rsidRDefault="00500C2B" w:rsidP="007F51E5">
            <w:pPr>
              <w:rPr>
                <w:lang w:val="en-US"/>
              </w:rPr>
            </w:pPr>
            <w:r>
              <w:rPr>
                <w:lang w:val="en-US"/>
              </w:rPr>
              <w:t>Guard band</w:t>
            </w:r>
          </w:p>
        </w:tc>
        <w:tc>
          <w:tcPr>
            <w:tcW w:w="2266" w:type="dxa"/>
          </w:tcPr>
          <w:p w14:paraId="28568934" w14:textId="3437E2FA" w:rsidR="00500C2B" w:rsidRDefault="00500C2B" w:rsidP="007F51E5">
            <w:pPr>
              <w:rPr>
                <w:lang w:val="en-US"/>
              </w:rPr>
            </w:pPr>
            <w:r>
              <w:rPr>
                <w:lang w:val="en-US"/>
              </w:rPr>
              <w:t>Channel bandwidth</w:t>
            </w:r>
          </w:p>
        </w:tc>
      </w:tr>
      <w:tr w:rsidR="00500C2B" w14:paraId="05E85692" w14:textId="2FCC850B" w:rsidTr="004554BD">
        <w:tc>
          <w:tcPr>
            <w:tcW w:w="2602" w:type="dxa"/>
          </w:tcPr>
          <w:p w14:paraId="2405BB44" w14:textId="6710905E" w:rsidR="00500C2B" w:rsidRDefault="00500C2B" w:rsidP="0017064F">
            <w:pPr>
              <w:rPr>
                <w:lang w:val="en-US"/>
              </w:rPr>
            </w:pPr>
            <w:r>
              <w:rPr>
                <w:lang w:val="en-US"/>
              </w:rPr>
              <w:t>1 RB (180kHz)</w:t>
            </w:r>
          </w:p>
        </w:tc>
        <w:tc>
          <w:tcPr>
            <w:tcW w:w="2442" w:type="dxa"/>
          </w:tcPr>
          <w:p w14:paraId="646EB37B" w14:textId="484C4CBE" w:rsidR="00500C2B" w:rsidRDefault="00500C2B" w:rsidP="0017064F">
            <w:pPr>
              <w:rPr>
                <w:lang w:val="en-US"/>
              </w:rPr>
            </w:pPr>
            <w:r>
              <w:rPr>
                <w:lang w:val="en-US"/>
              </w:rPr>
              <w:t>20 kHz</w:t>
            </w:r>
          </w:p>
        </w:tc>
        <w:tc>
          <w:tcPr>
            <w:tcW w:w="2266" w:type="dxa"/>
          </w:tcPr>
          <w:p w14:paraId="5418BC74" w14:textId="1A9D9080" w:rsidR="00500C2B" w:rsidRDefault="00500C2B" w:rsidP="0017064F">
            <w:pPr>
              <w:rPr>
                <w:lang w:val="en-US"/>
              </w:rPr>
            </w:pPr>
            <w:r>
              <w:rPr>
                <w:lang w:val="en-US"/>
              </w:rPr>
              <w:t xml:space="preserve"> 200kHz</w:t>
            </w:r>
          </w:p>
        </w:tc>
      </w:tr>
      <w:tr w:rsidR="00500C2B" w14:paraId="1DCB39EF" w14:textId="051D48A2" w:rsidTr="004554BD">
        <w:tc>
          <w:tcPr>
            <w:tcW w:w="2602" w:type="dxa"/>
          </w:tcPr>
          <w:p w14:paraId="3D4DCD32" w14:textId="1764865C" w:rsidR="00500C2B" w:rsidRDefault="00500C2B" w:rsidP="0017064F">
            <w:pPr>
              <w:rPr>
                <w:lang w:val="en-US"/>
              </w:rPr>
            </w:pPr>
            <w:r>
              <w:rPr>
                <w:lang w:val="en-US"/>
              </w:rPr>
              <w:t>2 RB (360kHz)</w:t>
            </w:r>
          </w:p>
        </w:tc>
        <w:tc>
          <w:tcPr>
            <w:tcW w:w="2442" w:type="dxa"/>
          </w:tcPr>
          <w:p w14:paraId="7B4EEC46" w14:textId="5DEEE3E5" w:rsidR="00500C2B" w:rsidRDefault="00500C2B" w:rsidP="0017064F">
            <w:pPr>
              <w:rPr>
                <w:lang w:val="en-US"/>
              </w:rPr>
            </w:pPr>
            <w:r>
              <w:rPr>
                <w:lang w:val="en-US"/>
              </w:rPr>
              <w:t>40 kHz</w:t>
            </w:r>
          </w:p>
        </w:tc>
        <w:tc>
          <w:tcPr>
            <w:tcW w:w="2266" w:type="dxa"/>
          </w:tcPr>
          <w:p w14:paraId="4F78130B" w14:textId="168862F7" w:rsidR="00500C2B" w:rsidRDefault="00500C2B" w:rsidP="0017064F">
            <w:pPr>
              <w:rPr>
                <w:lang w:val="en-US"/>
              </w:rPr>
            </w:pPr>
            <w:r>
              <w:rPr>
                <w:lang w:val="en-US"/>
              </w:rPr>
              <w:t>400kHz</w:t>
            </w:r>
          </w:p>
        </w:tc>
      </w:tr>
      <w:tr w:rsidR="00500C2B" w14:paraId="0A7E37A3" w14:textId="096AB920" w:rsidTr="004554BD">
        <w:tc>
          <w:tcPr>
            <w:tcW w:w="2602" w:type="dxa"/>
          </w:tcPr>
          <w:p w14:paraId="187A4D15" w14:textId="216E16D0" w:rsidR="00500C2B" w:rsidRDefault="00500C2B" w:rsidP="0017064F">
            <w:pPr>
              <w:rPr>
                <w:lang w:val="en-US"/>
              </w:rPr>
            </w:pPr>
            <w:r>
              <w:rPr>
                <w:lang w:val="en-US"/>
              </w:rPr>
              <w:t>3 RB (540kHz)</w:t>
            </w:r>
          </w:p>
        </w:tc>
        <w:tc>
          <w:tcPr>
            <w:tcW w:w="2442" w:type="dxa"/>
          </w:tcPr>
          <w:p w14:paraId="44299677" w14:textId="148EA258" w:rsidR="00500C2B" w:rsidRDefault="00500C2B" w:rsidP="0017064F">
            <w:pPr>
              <w:rPr>
                <w:lang w:val="en-US"/>
              </w:rPr>
            </w:pPr>
            <w:r>
              <w:rPr>
                <w:lang w:val="en-US"/>
              </w:rPr>
              <w:t>60kHz</w:t>
            </w:r>
          </w:p>
        </w:tc>
        <w:tc>
          <w:tcPr>
            <w:tcW w:w="2266" w:type="dxa"/>
          </w:tcPr>
          <w:p w14:paraId="5E4CBE84" w14:textId="5364BC0A" w:rsidR="00500C2B" w:rsidRDefault="00500C2B" w:rsidP="0017064F">
            <w:pPr>
              <w:rPr>
                <w:lang w:val="en-US"/>
              </w:rPr>
            </w:pPr>
            <w:r>
              <w:rPr>
                <w:lang w:val="en-US"/>
              </w:rPr>
              <w:t>600kHz</w:t>
            </w:r>
          </w:p>
        </w:tc>
      </w:tr>
      <w:tr w:rsidR="00500C2B" w14:paraId="774FF77E" w14:textId="0E3E9C4C" w:rsidTr="004554BD">
        <w:tc>
          <w:tcPr>
            <w:tcW w:w="2602" w:type="dxa"/>
          </w:tcPr>
          <w:p w14:paraId="27292AFA" w14:textId="1541D9B2" w:rsidR="00500C2B" w:rsidRDefault="00500C2B" w:rsidP="0017064F">
            <w:pPr>
              <w:rPr>
                <w:lang w:val="en-US"/>
              </w:rPr>
            </w:pPr>
            <w:r>
              <w:rPr>
                <w:lang w:val="en-US"/>
              </w:rPr>
              <w:t>4 RB (720kHz)</w:t>
            </w:r>
          </w:p>
        </w:tc>
        <w:tc>
          <w:tcPr>
            <w:tcW w:w="2442" w:type="dxa"/>
          </w:tcPr>
          <w:p w14:paraId="6CB8598A" w14:textId="02EAE05C" w:rsidR="00500C2B" w:rsidRDefault="00500C2B" w:rsidP="0017064F">
            <w:pPr>
              <w:rPr>
                <w:lang w:val="en-US"/>
              </w:rPr>
            </w:pPr>
            <w:r>
              <w:rPr>
                <w:lang w:val="en-US"/>
              </w:rPr>
              <w:t>80kHz</w:t>
            </w:r>
          </w:p>
        </w:tc>
        <w:tc>
          <w:tcPr>
            <w:tcW w:w="2266" w:type="dxa"/>
          </w:tcPr>
          <w:p w14:paraId="12FEBE38" w14:textId="6617D30D" w:rsidR="00500C2B" w:rsidRDefault="00500C2B" w:rsidP="0017064F">
            <w:pPr>
              <w:rPr>
                <w:lang w:val="en-US"/>
              </w:rPr>
            </w:pPr>
            <w:r>
              <w:rPr>
                <w:lang w:val="en-US"/>
              </w:rPr>
              <w:t>800kHz</w:t>
            </w:r>
          </w:p>
        </w:tc>
      </w:tr>
    </w:tbl>
    <w:p w14:paraId="7CB968F7" w14:textId="77777777" w:rsidR="009834AB" w:rsidRDefault="009834AB" w:rsidP="007F51E5">
      <w:pPr>
        <w:rPr>
          <w:lang w:val="en-US"/>
        </w:rPr>
      </w:pPr>
    </w:p>
    <w:p w14:paraId="09E2199A" w14:textId="77777777" w:rsidR="004841D5" w:rsidRPr="00254B93" w:rsidRDefault="004841D5" w:rsidP="004841D5">
      <w:pPr>
        <w:ind w:left="720"/>
        <w:rPr>
          <w:rFonts w:eastAsiaTheme="minorEastAsia"/>
          <w:b/>
          <w:bCs/>
          <w:u w:val="single"/>
          <w:lang w:eastAsia="zh-CN"/>
        </w:rPr>
      </w:pPr>
      <w:r w:rsidRPr="00254B93">
        <w:rPr>
          <w:rFonts w:eastAsiaTheme="minorEastAsia"/>
          <w:b/>
          <w:bCs/>
          <w:u w:val="single"/>
          <w:lang w:eastAsia="zh-CN"/>
        </w:rPr>
        <w:t xml:space="preserve">Issue </w:t>
      </w:r>
      <w:r w:rsidRPr="00254B93">
        <w:rPr>
          <w:rFonts w:eastAsiaTheme="minorEastAsia" w:hint="eastAsia"/>
          <w:b/>
          <w:bCs/>
          <w:u w:val="single"/>
          <w:lang w:eastAsia="zh-CN"/>
        </w:rPr>
        <w:t>2-1-5</w:t>
      </w:r>
      <w:r w:rsidRPr="00254B93">
        <w:rPr>
          <w:rFonts w:eastAsiaTheme="minorEastAsia"/>
          <w:b/>
          <w:bCs/>
          <w:u w:val="single"/>
          <w:lang w:eastAsia="zh-CN"/>
        </w:rPr>
        <w:t xml:space="preserve">: </w:t>
      </w:r>
      <w:r w:rsidRPr="00254B93">
        <w:rPr>
          <w:rFonts w:eastAsiaTheme="minorEastAsia" w:hint="eastAsia"/>
          <w:b/>
          <w:bCs/>
          <w:u w:val="single"/>
          <w:lang w:eastAsia="zh-CN"/>
        </w:rPr>
        <w:t>R2D channel raster and channel spacing</w:t>
      </w:r>
    </w:p>
    <w:p w14:paraId="41FCEC4E" w14:textId="77777777" w:rsidR="004841D5" w:rsidRPr="00254B93" w:rsidRDefault="004841D5" w:rsidP="004841D5">
      <w:pPr>
        <w:ind w:left="720"/>
        <w:rPr>
          <w:rFonts w:eastAsiaTheme="minorEastAsia"/>
          <w:b/>
          <w:bCs/>
          <w:lang w:eastAsia="zh-CN"/>
        </w:rPr>
      </w:pPr>
      <w:r w:rsidRPr="00254B93">
        <w:rPr>
          <w:rFonts w:eastAsiaTheme="minorEastAsia"/>
          <w:b/>
          <w:bCs/>
          <w:lang w:eastAsia="zh-CN"/>
        </w:rPr>
        <w:t>Agreement:</w:t>
      </w:r>
    </w:p>
    <w:p w14:paraId="1F02517E" w14:textId="77777777" w:rsidR="004841D5" w:rsidRPr="00254B93" w:rsidRDefault="004841D5" w:rsidP="001354AC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ind w:left="1140"/>
        <w:textAlignment w:val="baseline"/>
        <w:rPr>
          <w:rFonts w:eastAsiaTheme="minorEastAsia"/>
        </w:rPr>
      </w:pPr>
      <w:r w:rsidRPr="00254B93">
        <w:rPr>
          <w:rFonts w:eastAsiaTheme="minorEastAsia"/>
        </w:rPr>
        <w:t>Do not define channel spacing for R2D transmission</w:t>
      </w:r>
    </w:p>
    <w:p w14:paraId="36FD0A7E" w14:textId="77777777" w:rsidR="004841D5" w:rsidRPr="00254B93" w:rsidRDefault="004841D5" w:rsidP="001354AC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ind w:left="1140"/>
        <w:textAlignment w:val="baseline"/>
        <w:rPr>
          <w:rFonts w:eastAsiaTheme="minorEastAsia"/>
        </w:rPr>
      </w:pPr>
      <w:r w:rsidRPr="00254B93">
        <w:rPr>
          <w:rFonts w:eastAsiaTheme="minorEastAsia"/>
        </w:rPr>
        <w:t xml:space="preserve">Define channel raster for R2D transmission. </w:t>
      </w:r>
    </w:p>
    <w:p w14:paraId="248854B3" w14:textId="77777777" w:rsidR="004841D5" w:rsidRPr="00254B93" w:rsidRDefault="004841D5" w:rsidP="001354AC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ind w:left="1560"/>
        <w:textAlignment w:val="baseline"/>
        <w:rPr>
          <w:rFonts w:eastAsiaTheme="minorEastAsia"/>
        </w:rPr>
      </w:pPr>
      <w:r w:rsidRPr="00254B93">
        <w:rPr>
          <w:rFonts w:eastAsiaTheme="minorEastAsia"/>
        </w:rPr>
        <w:t>Details need further discussion.</w:t>
      </w:r>
    </w:p>
    <w:p w14:paraId="0078E587" w14:textId="5CA79679" w:rsidR="00A22229" w:rsidRDefault="00671E67" w:rsidP="007F51E5">
      <w:pPr>
        <w:rPr>
          <w:lang w:val="en-US"/>
        </w:rPr>
      </w:pPr>
      <w:r>
        <w:rPr>
          <w:lang w:val="en-US"/>
        </w:rPr>
        <w:t xml:space="preserve">For standalone operation, the A-IoT BS should </w:t>
      </w:r>
      <w:r w:rsidR="00C9420D">
        <w:rPr>
          <w:lang w:val="en-US"/>
        </w:rPr>
        <w:t xml:space="preserve">have the same NR channel raster </w:t>
      </w:r>
      <w:r w:rsidR="00503191">
        <w:rPr>
          <w:lang w:val="en-US"/>
        </w:rPr>
        <w:t xml:space="preserve">as NR system </w:t>
      </w:r>
      <w:r w:rsidR="00C9420D">
        <w:rPr>
          <w:lang w:val="en-US"/>
        </w:rPr>
        <w:t xml:space="preserve">so the spectrum can be </w:t>
      </w:r>
      <w:r w:rsidR="00503191">
        <w:rPr>
          <w:lang w:val="en-US"/>
        </w:rPr>
        <w:t xml:space="preserve">utilized in </w:t>
      </w:r>
      <w:proofErr w:type="spellStart"/>
      <w:proofErr w:type="gramStart"/>
      <w:r w:rsidR="00503191">
        <w:rPr>
          <w:lang w:val="en-US"/>
        </w:rPr>
        <w:t>a</w:t>
      </w:r>
      <w:proofErr w:type="spellEnd"/>
      <w:proofErr w:type="gramEnd"/>
      <w:r w:rsidR="00503191">
        <w:rPr>
          <w:lang w:val="en-US"/>
        </w:rPr>
        <w:t xml:space="preserve"> efficient way. For in-band operation, </w:t>
      </w:r>
      <w:r w:rsidR="007237C7">
        <w:rPr>
          <w:lang w:val="en-US"/>
        </w:rPr>
        <w:t xml:space="preserve">some discussion will be needed as in this case, the A-IoT BS may be configured </w:t>
      </w:r>
      <w:r w:rsidR="00500159">
        <w:rPr>
          <w:lang w:val="en-US"/>
        </w:rPr>
        <w:t xml:space="preserve">in a way that RBs allocated to A-IoT BS should be </w:t>
      </w:r>
      <w:r w:rsidR="00956C39">
        <w:rPr>
          <w:lang w:val="en-US"/>
        </w:rPr>
        <w:t xml:space="preserve">orthogonal </w:t>
      </w:r>
      <w:r w:rsidR="001354AC">
        <w:rPr>
          <w:lang w:val="en-US"/>
        </w:rPr>
        <w:t xml:space="preserve">and </w:t>
      </w:r>
      <w:r w:rsidR="00956C39">
        <w:rPr>
          <w:lang w:val="en-US"/>
        </w:rPr>
        <w:t>aligned with</w:t>
      </w:r>
      <w:r w:rsidR="00C85166">
        <w:rPr>
          <w:lang w:val="en-US"/>
        </w:rPr>
        <w:t xml:space="preserve"> RB grid of a macro BS. </w:t>
      </w:r>
    </w:p>
    <w:p w14:paraId="1FF08247" w14:textId="59675BBC" w:rsidR="00BF15A5" w:rsidRDefault="005B0348" w:rsidP="005B0348">
      <w:pPr>
        <w:pStyle w:val="Observation"/>
        <w:rPr>
          <w:lang w:val="en-US"/>
        </w:rPr>
      </w:pPr>
      <w:bookmarkStart w:id="5" w:name="_Ref193357433"/>
      <w:r>
        <w:rPr>
          <w:lang w:val="en-US"/>
        </w:rPr>
        <w:t xml:space="preserve">For in-band operation, the </w:t>
      </w:r>
      <w:r w:rsidR="00EF23ED">
        <w:rPr>
          <w:lang w:val="en-US"/>
        </w:rPr>
        <w:t xml:space="preserve">orthogonality between RBs in A-IoT BS and RBs in </w:t>
      </w:r>
      <w:proofErr w:type="gramStart"/>
      <w:r w:rsidR="00EF23ED">
        <w:rPr>
          <w:lang w:val="en-US"/>
        </w:rPr>
        <w:t>macro NR BS</w:t>
      </w:r>
      <w:proofErr w:type="gramEnd"/>
      <w:r w:rsidR="00EF23ED">
        <w:rPr>
          <w:lang w:val="en-US"/>
        </w:rPr>
        <w:t xml:space="preserve"> </w:t>
      </w:r>
      <w:r w:rsidR="005414DB">
        <w:rPr>
          <w:lang w:val="en-US"/>
        </w:rPr>
        <w:t>should be guaranteed.</w:t>
      </w:r>
      <w:bookmarkEnd w:id="5"/>
    </w:p>
    <w:p w14:paraId="74A8B797" w14:textId="0C556501" w:rsidR="005414DB" w:rsidRDefault="005414DB" w:rsidP="005414DB">
      <w:pPr>
        <w:pStyle w:val="Proposal"/>
        <w:rPr>
          <w:lang w:val="en-US"/>
        </w:rPr>
      </w:pPr>
      <w:bookmarkStart w:id="6" w:name="_Ref193357444"/>
      <w:r>
        <w:rPr>
          <w:lang w:val="en-US"/>
        </w:rPr>
        <w:t xml:space="preserve">For </w:t>
      </w:r>
      <w:r w:rsidR="00761B17">
        <w:rPr>
          <w:lang w:val="en-US"/>
        </w:rPr>
        <w:t xml:space="preserve">standalone operation, the </w:t>
      </w:r>
      <w:r w:rsidR="00436BE8">
        <w:rPr>
          <w:lang w:val="en-US"/>
        </w:rPr>
        <w:t xml:space="preserve">legacy </w:t>
      </w:r>
      <w:r w:rsidR="00761B17">
        <w:rPr>
          <w:lang w:val="en-US"/>
        </w:rPr>
        <w:t xml:space="preserve">NR channel raster </w:t>
      </w:r>
      <w:r w:rsidR="00436BE8">
        <w:rPr>
          <w:lang w:val="en-US"/>
        </w:rPr>
        <w:t>should be followed</w:t>
      </w:r>
      <w:bookmarkEnd w:id="6"/>
    </w:p>
    <w:p w14:paraId="4CCB3BF8" w14:textId="5ACA46AE" w:rsidR="003F4C1C" w:rsidRDefault="00CE7E4E" w:rsidP="00CE7E4E">
      <w:pPr>
        <w:rPr>
          <w:lang w:val="en-US"/>
        </w:rPr>
      </w:pPr>
      <w:r>
        <w:rPr>
          <w:lang w:val="en-US"/>
        </w:rPr>
        <w:t>To de</w:t>
      </w:r>
      <w:r w:rsidR="00C002AE">
        <w:rPr>
          <w:lang w:val="en-US"/>
        </w:rPr>
        <w:t xml:space="preserve">rive the channel raster for A-IoT operating in-band within a </w:t>
      </w:r>
      <w:proofErr w:type="gramStart"/>
      <w:r w:rsidR="00C002AE">
        <w:rPr>
          <w:lang w:val="en-US"/>
        </w:rPr>
        <w:t>macro NR BS</w:t>
      </w:r>
      <w:proofErr w:type="gramEnd"/>
      <w:r w:rsidR="00C002AE">
        <w:rPr>
          <w:lang w:val="en-US"/>
        </w:rPr>
        <w:t xml:space="preserve">, some basic concepts </w:t>
      </w:r>
      <w:r w:rsidR="00E00DA3">
        <w:rPr>
          <w:lang w:val="en-US"/>
        </w:rPr>
        <w:t>should be considered:</w:t>
      </w:r>
    </w:p>
    <w:p w14:paraId="509546C6" w14:textId="0EE2042C" w:rsidR="003F4C1C" w:rsidRPr="003F4C1C" w:rsidRDefault="003F4C1C" w:rsidP="00436B21">
      <w:pPr>
        <w:pStyle w:val="ListParagraph"/>
        <w:numPr>
          <w:ilvl w:val="0"/>
          <w:numId w:val="22"/>
        </w:numPr>
      </w:pPr>
      <w:r w:rsidRPr="003F4C1C">
        <w:t>The RF reference frequency defined by this channel raster identifies the RF channel position depending on the number of specified RBs (N</w:t>
      </w:r>
      <w:r w:rsidRPr="00436B21">
        <w:rPr>
          <w:vertAlign w:val="subscript"/>
        </w:rPr>
        <w:t>RB</w:t>
      </w:r>
      <w:r w:rsidRPr="003F4C1C">
        <w:t>) by the spectrum utilization for a given SCS and channel bandwidth</w:t>
      </w:r>
      <w:r>
        <w:t xml:space="preserve"> </w:t>
      </w:r>
      <w:r w:rsidRPr="003F4C1C">
        <w:t>as shown in Figure 5.2.1.3-1</w:t>
      </w:r>
      <w:r>
        <w:t xml:space="preserve"> [3] quoted below</w:t>
      </w:r>
      <w:r w:rsidRPr="003F4C1C">
        <w:t>.</w:t>
      </w:r>
    </w:p>
    <w:p w14:paraId="09C8FBA4" w14:textId="7729558B" w:rsidR="003F4C1C" w:rsidRPr="003F4C1C" w:rsidRDefault="003F4C1C" w:rsidP="003F4C1C">
      <w:r w:rsidRPr="003F4C1C">
        <w:tab/>
        <w:t xml:space="preserve">If this number is even, then it points to the subcarrier #0 (first one) of RB index #0, </w:t>
      </w:r>
    </w:p>
    <w:p w14:paraId="7E6A70A8" w14:textId="5084BB4F" w:rsidR="003F4C1C" w:rsidRPr="003F4C1C" w:rsidRDefault="003F4C1C" w:rsidP="003F4C1C">
      <w:r w:rsidRPr="003F4C1C">
        <w:tab/>
        <w:t>If this number is odd, it points to the subcarrier #6 of RB index #0,</w:t>
      </w:r>
    </w:p>
    <w:p w14:paraId="4355B35A" w14:textId="5470D211" w:rsidR="003F4C1C" w:rsidRDefault="003F4C1C" w:rsidP="00CE7E4E">
      <w:pPr>
        <w:rPr>
          <w:lang w:val="en-US"/>
        </w:rPr>
      </w:pPr>
    </w:p>
    <w:p w14:paraId="731652A9" w14:textId="1D0321DC" w:rsidR="00F050DF" w:rsidRDefault="00F050DF" w:rsidP="00F050DF">
      <w:pPr>
        <w:keepNext/>
        <w:ind w:left="360"/>
      </w:pPr>
      <w:r>
        <w:rPr>
          <w:noProof/>
          <w:lang w:val="en-US"/>
        </w:rPr>
        <w:drawing>
          <wp:inline distT="0" distB="0" distL="0" distR="0" wp14:anchorId="300CB8B2" wp14:editId="207E0143">
            <wp:extent cx="5810250" cy="3244850"/>
            <wp:effectExtent l="0" t="0" r="0" b="0"/>
            <wp:docPr id="9787771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324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6E20F8" w14:textId="6D99EFBA" w:rsidR="00F050DF" w:rsidRDefault="00F050DF" w:rsidP="00F050DF">
      <w:pPr>
        <w:pStyle w:val="FL"/>
        <w:ind w:left="720" w:firstLine="720"/>
        <w:jc w:val="left"/>
        <w:rPr>
          <w:lang w:eastAsia="zh-CN"/>
        </w:rPr>
      </w:pPr>
      <w:r>
        <w:t>Figure 5.2.1.3-1</w:t>
      </w:r>
      <w:r w:rsidR="00BD2A21">
        <w:t xml:space="preserve"> [3]</w:t>
      </w:r>
      <w:r>
        <w:t>: NR RF reference frequency position</w:t>
      </w:r>
    </w:p>
    <w:p w14:paraId="4069911E" w14:textId="41D64B7C" w:rsidR="00436B21" w:rsidRPr="00436B21" w:rsidRDefault="00280391" w:rsidP="00436B21">
      <w:pPr>
        <w:pStyle w:val="ListParagraph"/>
        <w:numPr>
          <w:ilvl w:val="0"/>
          <w:numId w:val="22"/>
        </w:numPr>
        <w:rPr>
          <w:lang w:val="en-US"/>
        </w:rPr>
      </w:pPr>
      <w:r w:rsidRPr="00436B21">
        <w:rPr>
          <w:lang w:val="en-US"/>
        </w:rPr>
        <w:t xml:space="preserve">The center frequency of the A-IoT BS can be </w:t>
      </w:r>
      <w:r w:rsidR="00340714" w:rsidRPr="00436B21">
        <w:rPr>
          <w:lang w:val="en-US"/>
        </w:rPr>
        <w:t>either center of</w:t>
      </w:r>
      <w:r w:rsidR="001C3B74" w:rsidRPr="00436B21">
        <w:rPr>
          <w:lang w:val="en-US"/>
        </w:rPr>
        <w:t xml:space="preserve"> one RB (frequency position between tone 5 and 6</w:t>
      </w:r>
      <w:r w:rsidR="00AC676E" w:rsidRPr="00436B21">
        <w:rPr>
          <w:lang w:val="en-US"/>
        </w:rPr>
        <w:t xml:space="preserve"> for 1 RB, 3 RB transmission bandwidth</w:t>
      </w:r>
      <w:r w:rsidR="001C3B74" w:rsidRPr="00436B21">
        <w:rPr>
          <w:lang w:val="en-US"/>
        </w:rPr>
        <w:t xml:space="preserve">) or the center of the </w:t>
      </w:r>
      <w:r w:rsidR="00AC676E" w:rsidRPr="00436B21">
        <w:rPr>
          <w:lang w:val="en-US"/>
        </w:rPr>
        <w:t>two RB</w:t>
      </w:r>
      <w:r w:rsidR="00804719" w:rsidRPr="00436B21">
        <w:rPr>
          <w:lang w:val="en-US"/>
        </w:rPr>
        <w:t xml:space="preserve">. It is assumed that </w:t>
      </w:r>
      <w:r w:rsidR="00436B21" w:rsidRPr="00436B21">
        <w:rPr>
          <w:lang w:val="en-US"/>
        </w:rPr>
        <w:t xml:space="preserve">A-IoT BS center frequency use the same definition of the NR BS. </w:t>
      </w:r>
    </w:p>
    <w:p w14:paraId="1438EE56" w14:textId="22212372" w:rsidR="00436B21" w:rsidRDefault="00613A57" w:rsidP="00F050DF">
      <w:pPr>
        <w:rPr>
          <w:lang w:val="en-US"/>
        </w:rPr>
      </w:pPr>
      <w:r>
        <w:rPr>
          <w:lang w:val="en-US"/>
        </w:rPr>
        <w:t xml:space="preserve">The RB for A-IoT BS has no NB-IoT </w:t>
      </w:r>
      <w:r w:rsidR="00BF46AD">
        <w:rPr>
          <w:lang w:val="en-US"/>
        </w:rPr>
        <w:t xml:space="preserve">channel raster </w:t>
      </w:r>
      <w:r>
        <w:rPr>
          <w:lang w:val="en-US"/>
        </w:rPr>
        <w:t>restriction</w:t>
      </w:r>
      <w:r w:rsidR="00BF46AD">
        <w:rPr>
          <w:lang w:val="en-US"/>
        </w:rPr>
        <w:t>s (e.g</w:t>
      </w:r>
      <w:r w:rsidR="00E325AD">
        <w:rPr>
          <w:lang w:val="en-US"/>
        </w:rPr>
        <w:t>.</w:t>
      </w:r>
      <w:r w:rsidR="00BF46AD">
        <w:rPr>
          <w:lang w:val="en-US"/>
        </w:rPr>
        <w:t xml:space="preserve"> follow the LTE DC subcarrier, 100kHz channel raster only)</w:t>
      </w:r>
      <w:r w:rsidR="00F20070">
        <w:rPr>
          <w:lang w:val="en-US"/>
        </w:rPr>
        <w:t xml:space="preserve"> and as such, the channel raster can be expressed with following equations:</w:t>
      </w:r>
    </w:p>
    <w:p w14:paraId="4A33F2AB" w14:textId="07EE92FE" w:rsidR="00390E3C" w:rsidRDefault="00F20070" w:rsidP="00390E3C">
      <w:pPr>
        <w:pStyle w:val="ListParagraph"/>
        <w:numPr>
          <w:ilvl w:val="0"/>
          <w:numId w:val="27"/>
        </w:numPr>
        <w:rPr>
          <w:lang w:val="en-US"/>
        </w:rPr>
      </w:pPr>
      <w:r w:rsidRPr="00390E3C">
        <w:rPr>
          <w:lang w:val="en-US"/>
        </w:rPr>
        <w:t xml:space="preserve">NR </w:t>
      </w:r>
      <w:r w:rsidR="00EF0322" w:rsidRPr="00390E3C">
        <w:rPr>
          <w:lang w:val="en-US"/>
        </w:rPr>
        <w:t>1channel raster</w:t>
      </w:r>
      <w:r w:rsidR="00390E3C" w:rsidRPr="00390E3C">
        <w:rPr>
          <w:lang w:val="en-US"/>
        </w:rPr>
        <w:t xml:space="preserve"> a</w:t>
      </w:r>
      <w:r w:rsidR="00390E3C">
        <w:rPr>
          <w:lang w:val="en-US"/>
        </w:rPr>
        <w:t xml:space="preserve">nd center frequency of NR channel </w:t>
      </w:r>
      <w:r w:rsidR="00A11886">
        <w:rPr>
          <w:lang w:val="en-US"/>
        </w:rPr>
        <w:t xml:space="preserve">(less than 3 GHz, so </w:t>
      </w:r>
      <m:oMath>
        <m:r>
          <w:rPr>
            <w:rFonts w:ascii="Cambria Math" w:hAnsi="Cambria Math"/>
            <w:lang w:val="en-US"/>
          </w:rPr>
          <m:t>ΔF</m:t>
        </m:r>
      </m:oMath>
      <w:r w:rsidR="00A11886">
        <w:rPr>
          <w:lang w:val="en-US"/>
        </w:rPr>
        <w:t xml:space="preserve"> is 5kHz as shown below) </w:t>
      </w:r>
      <w:r w:rsidR="00390E3C">
        <w:rPr>
          <w:lang w:val="en-US"/>
        </w:rPr>
        <w:t>is</w:t>
      </w:r>
    </w:p>
    <w:p w14:paraId="1CA31F63" w14:textId="7E11F21E" w:rsidR="00390E3C" w:rsidRPr="00390E3C" w:rsidRDefault="00CC3687" w:rsidP="00390E3C">
      <w:pPr>
        <w:pStyle w:val="ListParagraph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NR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lang w:val="en-US"/>
                </w:rPr>
                <m:t>REF</m:t>
              </m:r>
            </m:sub>
          </m:sSub>
          <m:r>
            <w:rPr>
              <w:rFonts w:ascii="Cambria Math" w:hAnsi="Cambria Math"/>
            </w:rPr>
            <m:t>+</m:t>
          </m:r>
          <m:r>
            <w:rPr>
              <w:rFonts w:ascii="Cambria Math" w:hAnsi="Cambria Math"/>
              <w:lang w:val="en-US"/>
            </w:rPr>
            <m:t>ΔF∙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(N</m:t>
              </m:r>
            </m:e>
            <m:sub>
              <m:r>
                <w:rPr>
                  <w:rFonts w:ascii="Cambria Math" w:hAnsi="Cambria Math"/>
                  <w:lang w:val="en-US"/>
                </w:rPr>
                <m:t>REF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lang w:val="en-US"/>
                </w:rPr>
                <m:t>REF0</m:t>
              </m:r>
            </m:sub>
          </m:sSub>
          <m:r>
            <w:rPr>
              <w:rFonts w:ascii="Cambria Math" w:hAnsi="Cambria Math"/>
              <w:lang w:val="en-US"/>
            </w:rPr>
            <m:t>)=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F</m:t>
              </m:r>
            </m:e>
            <m:sub>
              <m:r>
                <w:rPr>
                  <w:rFonts w:ascii="Cambria Math" w:hAnsi="Cambria Math"/>
                  <w:lang w:val="en-US"/>
                </w:rPr>
                <m:t>REF</m:t>
              </m:r>
            </m:sub>
          </m:sSub>
          <m:r>
            <w:rPr>
              <w:rFonts w:ascii="Cambria Math" w:hAnsi="Cambria Math"/>
            </w:rPr>
            <m:t>+</m:t>
          </m:r>
          <m:r>
            <w:rPr>
              <w:rFonts w:ascii="Cambria Math" w:hAnsi="Cambria Math"/>
              <w:lang w:val="en-US"/>
            </w:rPr>
            <m:t>ΔF∙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(N</m:t>
              </m:r>
            </m:e>
            <m:sub>
              <m:r>
                <w:rPr>
                  <w:rFonts w:ascii="Cambria Math" w:hAnsi="Cambria Math"/>
                  <w:lang w:val="en-US"/>
                </w:rPr>
                <m:t>RE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start</m:t>
                  </m:r>
                </m:sub>
              </m:sSub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lang w:val="en-US"/>
                </w:rPr>
                <m:t>REF0</m:t>
              </m:r>
            </m:sub>
          </m:sSub>
          <m:r>
            <w:rPr>
              <w:rFonts w:ascii="Cambria Math" w:hAnsi="Cambria Math"/>
              <w:lang w:val="en-US"/>
            </w:rPr>
            <m:t>)</m:t>
          </m:r>
          <m:r>
            <w:rPr>
              <w:rFonts w:ascii="Cambria Math" w:hAnsi="Cambria Math"/>
            </w:rPr>
            <m:t>+</m:t>
          </m:r>
          <m:r>
            <w:rPr>
              <w:rFonts w:ascii="Cambria Math" w:hAnsi="Cambria Math"/>
              <w:lang w:val="en-US"/>
            </w:rPr>
            <m:t>ΔF∙Step∙</m:t>
          </m:r>
          <m:r>
            <w:rPr>
              <w:rFonts w:ascii="Cambria Math" w:hAnsi="Cambria Math"/>
            </w:rPr>
            <m:t>m</m:t>
          </m:r>
        </m:oMath>
      </m:oMathPara>
    </w:p>
    <w:p w14:paraId="3AD47D04" w14:textId="77777777" w:rsidR="00DB3301" w:rsidRDefault="00390E3C" w:rsidP="00106FD8">
      <w:pPr>
        <w:pStyle w:val="ListParagraph"/>
        <w:ind w:left="2160"/>
        <w:rPr>
          <w:lang w:val="en-US"/>
        </w:rPr>
      </w:pPr>
      <w:r>
        <w:rPr>
          <w:lang w:val="en-US"/>
        </w:rPr>
        <w:t>Where</w:t>
      </w:r>
      <w:r w:rsidR="00106FD8">
        <w:rPr>
          <w:lang w:val="en-US"/>
        </w:rPr>
        <w:t>:</w:t>
      </w:r>
    </w:p>
    <w:p w14:paraId="7DF6BDB9" w14:textId="4CD68438" w:rsidR="00DB3301" w:rsidRPr="00390E3C" w:rsidRDefault="00833A43" w:rsidP="00833A43">
      <w:pPr>
        <w:pStyle w:val="ListParagraph"/>
        <w:numPr>
          <w:ilvl w:val="4"/>
          <w:numId w:val="29"/>
        </w:numPr>
        <w:rPr>
          <w:lang w:val="en-US"/>
        </w:rPr>
      </w:pPr>
      <w:r w:rsidRPr="00833A43">
        <w:t>m being an integer identifying NR RF reference frequency</w:t>
      </w:r>
      <w:r w:rsidR="00627389">
        <w:t xml:space="preserve">, </w:t>
      </w:r>
      <w:r w:rsidR="00AC59D0">
        <w:t>e.g</w:t>
      </w:r>
      <w:r w:rsidR="00E325AD">
        <w:t>.</w:t>
      </w:r>
      <w:r w:rsidR="00AC59D0">
        <w:t xml:space="preserve"> </w:t>
      </w:r>
      <w:r w:rsidR="00627389" w:rsidRPr="00627389">
        <w:t>ΔF</w:t>
      </w:r>
      <w:r w:rsidR="00627389">
        <w:t>=5kHz</w:t>
      </w:r>
      <w:r w:rsidR="00AF3E7A">
        <w:t xml:space="preserve">, </w:t>
      </w:r>
      <w:r w:rsidR="00627389" w:rsidRPr="00627389">
        <w:t>Step</w:t>
      </w:r>
      <w:r w:rsidR="00AF3E7A">
        <w:t>=20</w:t>
      </w:r>
      <w:r w:rsidR="00AC59D0">
        <w:t xml:space="preserve"> for 100kHz raster</w:t>
      </w:r>
    </w:p>
    <w:p w14:paraId="7A922FEF" w14:textId="2D3EADF0" w:rsidR="00F7083A" w:rsidRPr="00F7083A" w:rsidRDefault="00F7083A" w:rsidP="00833A43">
      <w:pPr>
        <w:pStyle w:val="ListParagraph"/>
        <w:numPr>
          <w:ilvl w:val="1"/>
          <w:numId w:val="28"/>
        </w:numPr>
        <w:rPr>
          <w:lang w:val="en-US"/>
        </w:rPr>
      </w:pPr>
      <w:r>
        <w:rPr>
          <w:lang w:val="en-US"/>
        </w:rPr>
        <w:t># RB for A-IoT is odd and maximum # of RB of NR BS is odd</w:t>
      </w:r>
      <w:r w:rsidR="00E4103B">
        <w:rPr>
          <w:lang w:val="en-US"/>
        </w:rPr>
        <w:t xml:space="preserve">, </w:t>
      </w:r>
      <m:oMath>
        <m:r>
          <w:rPr>
            <w:rFonts w:ascii="Cambria Math" w:hAnsi="Cambria Math"/>
          </w:rPr>
          <m:t>±</m:t>
        </m:r>
      </m:oMath>
      <w:r w:rsidR="00E4103B">
        <w:t xml:space="preserve"> means the A-IoT center f</w:t>
      </w:r>
      <w:proofErr w:type="spellStart"/>
      <w:r w:rsidR="005E4FE4">
        <w:t>requency</w:t>
      </w:r>
      <w:proofErr w:type="spellEnd"/>
      <w:r w:rsidR="005E4FE4">
        <w:t xml:space="preserve"> is either on the left (-) or right (+):</w:t>
      </w:r>
    </w:p>
    <w:p w14:paraId="0B759C6F" w14:textId="469FB913" w:rsidR="00F7083A" w:rsidRPr="00262AC7" w:rsidRDefault="00CC3687" w:rsidP="002407FF">
      <w:pPr>
        <w:pStyle w:val="ListParagraph"/>
        <w:ind w:left="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R2D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NR</m:t>
              </m:r>
            </m:sub>
          </m:sSub>
          <m:r>
            <w:rPr>
              <w:rFonts w:ascii="Cambria Math" w:hAnsi="Cambria Math"/>
            </w:rPr>
            <m:t>±180p</m:t>
          </m:r>
        </m:oMath>
      </m:oMathPara>
    </w:p>
    <w:p w14:paraId="1B20AE49" w14:textId="0C7B85B0" w:rsidR="00262AC7" w:rsidRDefault="00262AC7" w:rsidP="002407FF">
      <w:pPr>
        <w:pStyle w:val="ListParagraph"/>
        <w:ind w:left="0"/>
      </w:pPr>
      <w:r>
        <w:tab/>
      </w:r>
      <w:r>
        <w:tab/>
      </w:r>
      <w:r>
        <w:tab/>
        <w:t>Where:</w:t>
      </w:r>
    </w:p>
    <w:p w14:paraId="07D90801" w14:textId="77777777" w:rsidR="00262AC7" w:rsidRPr="00DB3301" w:rsidRDefault="00262AC7" w:rsidP="00262AC7">
      <w:pPr>
        <w:pStyle w:val="ListParagraph"/>
        <w:numPr>
          <w:ilvl w:val="4"/>
          <w:numId w:val="29"/>
        </w:numPr>
        <w:rPr>
          <w:lang w:val="en-US"/>
        </w:rPr>
      </w:pPr>
      <w:r w:rsidRPr="00106FD8">
        <w:rPr>
          <w:i/>
        </w:rPr>
        <w:t>p</w:t>
      </w:r>
      <w:r w:rsidRPr="00106FD8">
        <w:t xml:space="preserve"> being an integer representing the RB index from NR reference frequency (p = 0 for the NR RB hosting the NR Reference frequency</w:t>
      </w:r>
    </w:p>
    <w:p w14:paraId="6273777E" w14:textId="7196476A" w:rsidR="00595098" w:rsidRPr="00F7083A" w:rsidRDefault="00595098" w:rsidP="00833A43">
      <w:pPr>
        <w:pStyle w:val="ListParagraph"/>
        <w:numPr>
          <w:ilvl w:val="1"/>
          <w:numId w:val="28"/>
        </w:numPr>
        <w:rPr>
          <w:lang w:val="en-US"/>
        </w:rPr>
      </w:pPr>
      <w:r>
        <w:rPr>
          <w:lang w:val="en-US"/>
        </w:rPr>
        <w:t># RB for A-IoT is even and maximum # of RB of NR BS is even</w:t>
      </w:r>
      <w:r w:rsidR="005E4FE4">
        <w:rPr>
          <w:lang w:val="en-US"/>
        </w:rPr>
        <w:t>,</w:t>
      </w:r>
      <w:r w:rsidR="005E4FE4" w:rsidRPr="005E4FE4">
        <w:rPr>
          <w:rFonts w:ascii="Cambria Math" w:hAnsi="Cambria Math"/>
          <w:i/>
        </w:rPr>
        <w:t xml:space="preserve"> </w:t>
      </w:r>
      <m:oMath>
        <m:r>
          <w:rPr>
            <w:rFonts w:ascii="Cambria Math" w:hAnsi="Cambria Math"/>
          </w:rPr>
          <m:t>±</m:t>
        </m:r>
      </m:oMath>
      <w:r w:rsidR="005E4FE4">
        <w:t xml:space="preserve"> means the A-IoT center frequency is either on the left (-) or right (+):</w:t>
      </w:r>
    </w:p>
    <w:p w14:paraId="02BC11AA" w14:textId="2AC1D023" w:rsidR="00595098" w:rsidRPr="002407FF" w:rsidRDefault="00CC3687" w:rsidP="00595098">
      <w:pPr>
        <w:pStyle w:val="ListParagraph"/>
        <w:ind w:left="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R2D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NR</m:t>
              </m:r>
            </m:sub>
          </m:sSub>
          <m:r>
            <w:rPr>
              <w:rFonts w:ascii="Cambria Math" w:hAnsi="Cambria Math"/>
            </w:rPr>
            <m:t>±180p</m:t>
          </m:r>
        </m:oMath>
      </m:oMathPara>
    </w:p>
    <w:p w14:paraId="109214BC" w14:textId="2552A106" w:rsidR="002407FF" w:rsidRPr="00F7083A" w:rsidRDefault="002407FF" w:rsidP="00833A43">
      <w:pPr>
        <w:pStyle w:val="ListParagraph"/>
        <w:numPr>
          <w:ilvl w:val="1"/>
          <w:numId w:val="28"/>
        </w:numPr>
        <w:rPr>
          <w:lang w:val="en-US"/>
        </w:rPr>
      </w:pPr>
      <w:r>
        <w:rPr>
          <w:lang w:val="en-US"/>
        </w:rPr>
        <w:t># RB for A-IoT is odd and maximum # of RB of NR BS is even</w:t>
      </w:r>
      <w:r w:rsidR="00C861D2">
        <w:rPr>
          <w:lang w:val="en-US"/>
        </w:rPr>
        <w:t xml:space="preserve">, there will be 6 </w:t>
      </w:r>
      <w:proofErr w:type="gramStart"/>
      <w:r w:rsidR="00C861D2">
        <w:rPr>
          <w:lang w:val="en-US"/>
        </w:rPr>
        <w:t>subcarrier</w:t>
      </w:r>
      <w:proofErr w:type="gramEnd"/>
      <w:r w:rsidR="00C861D2">
        <w:rPr>
          <w:lang w:val="en-US"/>
        </w:rPr>
        <w:t xml:space="preserve"> (90kHz) offset between A-IoT center frequency and NR BS center frequency</w:t>
      </w:r>
      <w:r w:rsidR="009F761B">
        <w:rPr>
          <w:lang w:val="en-US"/>
        </w:rPr>
        <w:t xml:space="preserve">, </w:t>
      </w:r>
      <m:oMath>
        <m:r>
          <w:rPr>
            <w:rFonts w:ascii="Cambria Math" w:hAnsi="Cambria Math"/>
          </w:rPr>
          <m:t>±</m:t>
        </m:r>
      </m:oMath>
      <w:r w:rsidR="009F761B">
        <w:t xml:space="preserve"> means the A-IoT </w:t>
      </w:r>
      <w:r w:rsidR="0092453E">
        <w:t>centre</w:t>
      </w:r>
      <w:r w:rsidR="009F761B">
        <w:t xml:space="preserve"> frequency is either on the left (-) or right (+)</w:t>
      </w:r>
    </w:p>
    <w:p w14:paraId="6955FEB7" w14:textId="75638AE6" w:rsidR="002407FF" w:rsidRPr="002407FF" w:rsidRDefault="00CC3687" w:rsidP="002407FF">
      <w:pPr>
        <w:pStyle w:val="ListParagrap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R2D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NR</m:t>
              </m:r>
            </m:sub>
          </m:sSub>
          <m:r>
            <w:rPr>
              <w:rFonts w:ascii="Cambria Math" w:hAnsi="Cambria Math"/>
            </w:rPr>
            <m:t>±(180p+90)</m:t>
          </m:r>
        </m:oMath>
      </m:oMathPara>
    </w:p>
    <w:p w14:paraId="25E7E4DB" w14:textId="4C169A36" w:rsidR="00595098" w:rsidRPr="00F7083A" w:rsidRDefault="00595098" w:rsidP="00833A43">
      <w:pPr>
        <w:pStyle w:val="ListParagraph"/>
        <w:numPr>
          <w:ilvl w:val="1"/>
          <w:numId w:val="28"/>
        </w:numPr>
        <w:rPr>
          <w:lang w:val="en-US"/>
        </w:rPr>
      </w:pPr>
      <w:r>
        <w:rPr>
          <w:lang w:val="en-US"/>
        </w:rPr>
        <w:lastRenderedPageBreak/>
        <w:t xml:space="preserve"># RB for A-IoT is even and maximum # of RB of NR BS is odd, there will be 6 </w:t>
      </w:r>
      <w:proofErr w:type="gramStart"/>
      <w:r>
        <w:rPr>
          <w:lang w:val="en-US"/>
        </w:rPr>
        <w:t>subcarrier</w:t>
      </w:r>
      <w:proofErr w:type="gramEnd"/>
      <w:r>
        <w:rPr>
          <w:lang w:val="en-US"/>
        </w:rPr>
        <w:t xml:space="preserve"> (90kHz) offset between A-IoT center frequency and NR BS center frequency</w:t>
      </w:r>
    </w:p>
    <w:p w14:paraId="4C437D26" w14:textId="22AE9529" w:rsidR="00595098" w:rsidRPr="002407FF" w:rsidRDefault="00CC3687" w:rsidP="00595098">
      <w:pPr>
        <w:pStyle w:val="ListParagrap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R2D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NR</m:t>
              </m:r>
            </m:sub>
          </m:sSub>
          <m:r>
            <w:rPr>
              <w:rFonts w:ascii="Cambria Math" w:hAnsi="Cambria Math"/>
            </w:rPr>
            <m:t>±(180p-90)</m:t>
          </m:r>
        </m:oMath>
      </m:oMathPara>
    </w:p>
    <w:p w14:paraId="1743B436" w14:textId="77777777" w:rsidR="002407FF" w:rsidRDefault="002407FF" w:rsidP="002407FF">
      <w:pPr>
        <w:pStyle w:val="ListParagraph"/>
        <w:ind w:left="0"/>
        <w:rPr>
          <w:lang w:val="en-US"/>
        </w:rPr>
      </w:pPr>
    </w:p>
    <w:p w14:paraId="4E5ED4A1" w14:textId="0F1298F3" w:rsidR="001340E1" w:rsidRDefault="001340E1" w:rsidP="001340E1">
      <w:r>
        <w:t xml:space="preserve">It can be observed that if </w:t>
      </w:r>
      <w:r w:rsidR="009B7590">
        <w:t xml:space="preserve">modular </w:t>
      </w:r>
      <w:r w:rsidR="002D17A5">
        <w:t xml:space="preserve">2 </w:t>
      </w:r>
      <w:r w:rsidR="009B7590">
        <w:t xml:space="preserve">of </w:t>
      </w:r>
      <w:r w:rsidR="004C4119">
        <w:t xml:space="preserve">maximum # of RB of A-IoT </w:t>
      </w:r>
      <w:r w:rsidR="00E61562">
        <w:t>and modular 2 of the</w:t>
      </w:r>
      <w:r w:rsidR="004C4119">
        <w:t xml:space="preserve"> maximum # of RB of NR BS is the same, there</w:t>
      </w:r>
      <w:r w:rsidR="00E6760A">
        <w:t xml:space="preserve"> will be integer of the 180kHz between A-IoT channel raster and NR raster</w:t>
      </w:r>
      <w:r w:rsidR="00C4187E">
        <w:t xml:space="preserve">. </w:t>
      </w:r>
      <w:r w:rsidR="00EB2AC6">
        <w:t xml:space="preserve">Otherwise, </w:t>
      </w:r>
      <w:r w:rsidR="009509F1">
        <w:t>if modular 2 of maximum # of RB of A-IoT and modular 2 of the maximum # of RB of NR BS is different, the frequency offset between A-IoT channel raster and NR channel raster will be in</w:t>
      </w:r>
      <w:r w:rsidR="008017CB">
        <w:t>teger number of 180 kHz plus or minus 90 kHz.</w:t>
      </w:r>
    </w:p>
    <w:p w14:paraId="2D206BDC" w14:textId="67D9CAFE" w:rsidR="008017CB" w:rsidRPr="002407FF" w:rsidRDefault="009B0723" w:rsidP="008017CB">
      <w:pPr>
        <w:pStyle w:val="Observation"/>
      </w:pPr>
      <w:bookmarkStart w:id="7" w:name="_Ref193357457"/>
      <w:r>
        <w:t xml:space="preserve">Depending on whether modular 2 of maximum # of RB of A-IoT and modular 2 of the maximum # of RB of NR BS is the same or not, there will be either </w:t>
      </w:r>
      <w:r w:rsidRPr="009B0723">
        <w:t>integer number of 180 kHz</w:t>
      </w:r>
      <w:r>
        <w:t xml:space="preserve"> or </w:t>
      </w:r>
      <w:r w:rsidR="000A3571">
        <w:t>i</w:t>
      </w:r>
      <w:r w:rsidR="000A3571" w:rsidRPr="000A3571">
        <w:t xml:space="preserve">nteger number of 180 kHz </w:t>
      </w:r>
      <w:r w:rsidRPr="009B0723">
        <w:t>plus or minus 90 kHz</w:t>
      </w:r>
      <w:r w:rsidR="006C5792">
        <w:t xml:space="preserve"> for the frequency offset between A-IoT channel raster and NR channel raster</w:t>
      </w:r>
      <w:bookmarkEnd w:id="7"/>
    </w:p>
    <w:p w14:paraId="7423F3BF" w14:textId="77777777" w:rsidR="00E35B52" w:rsidRDefault="00E35B52" w:rsidP="00E35B52">
      <w:pPr>
        <w:pStyle w:val="Proposal"/>
        <w:rPr>
          <w:lang w:val="en-US"/>
        </w:rPr>
      </w:pPr>
      <w:bookmarkStart w:id="8" w:name="_Ref193357467"/>
      <w:r>
        <w:rPr>
          <w:lang w:val="en-US"/>
        </w:rPr>
        <w:t xml:space="preserve">For in-band operation, additional A-IoT channel raster should be designed, considering the orthogonality with </w:t>
      </w:r>
      <w:proofErr w:type="gramStart"/>
      <w:r>
        <w:rPr>
          <w:lang w:val="en-US"/>
        </w:rPr>
        <w:t>macro NR</w:t>
      </w:r>
      <w:proofErr w:type="gramEnd"/>
      <w:r>
        <w:rPr>
          <w:lang w:val="en-US"/>
        </w:rPr>
        <w:t xml:space="preserve"> BS.</w:t>
      </w:r>
      <w:bookmarkEnd w:id="8"/>
    </w:p>
    <w:p w14:paraId="09827314" w14:textId="77777777" w:rsidR="006E7F0B" w:rsidRPr="00254B93" w:rsidRDefault="006E7F0B" w:rsidP="006E7F0B">
      <w:pPr>
        <w:ind w:left="720"/>
        <w:rPr>
          <w:rFonts w:eastAsiaTheme="minorEastAsia"/>
          <w:b/>
          <w:bCs/>
          <w:u w:val="single"/>
          <w:lang w:eastAsia="zh-CN"/>
        </w:rPr>
      </w:pPr>
      <w:bookmarkStart w:id="9" w:name="OLE_LINK62"/>
      <w:r w:rsidRPr="00254B93">
        <w:rPr>
          <w:rFonts w:eastAsiaTheme="minorEastAsia"/>
          <w:b/>
          <w:bCs/>
          <w:u w:val="single"/>
          <w:lang w:eastAsia="zh-CN"/>
        </w:rPr>
        <w:t>Issue 2-</w:t>
      </w:r>
      <w:r w:rsidRPr="00254B93">
        <w:rPr>
          <w:rFonts w:eastAsiaTheme="minorEastAsia" w:hint="eastAsia"/>
          <w:b/>
          <w:bCs/>
          <w:u w:val="single"/>
          <w:lang w:eastAsia="zh-CN"/>
        </w:rPr>
        <w:t>1</w:t>
      </w:r>
      <w:r w:rsidRPr="00254B93">
        <w:rPr>
          <w:rFonts w:eastAsiaTheme="minorEastAsia"/>
          <w:b/>
          <w:bCs/>
          <w:u w:val="single"/>
          <w:lang w:eastAsia="zh-CN"/>
        </w:rPr>
        <w:t>-</w:t>
      </w:r>
      <w:r w:rsidRPr="00254B93">
        <w:rPr>
          <w:rFonts w:eastAsiaTheme="minorEastAsia" w:hint="eastAsia"/>
          <w:b/>
          <w:bCs/>
          <w:u w:val="single"/>
          <w:lang w:eastAsia="zh-CN"/>
        </w:rPr>
        <w:t>6</w:t>
      </w:r>
      <w:r w:rsidRPr="00254B93">
        <w:rPr>
          <w:rFonts w:eastAsiaTheme="minorEastAsia"/>
          <w:b/>
          <w:bCs/>
          <w:u w:val="single"/>
          <w:lang w:eastAsia="zh-CN"/>
        </w:rPr>
        <w:t xml:space="preserve">: </w:t>
      </w:r>
      <w:r w:rsidRPr="00254B93">
        <w:rPr>
          <w:rFonts w:eastAsiaTheme="minorEastAsia" w:hint="eastAsia"/>
          <w:b/>
          <w:bCs/>
          <w:u w:val="single"/>
          <w:lang w:eastAsia="zh-CN"/>
        </w:rPr>
        <w:t>D2R</w:t>
      </w:r>
      <w:r w:rsidRPr="00254B93">
        <w:rPr>
          <w:rFonts w:eastAsiaTheme="minorEastAsia"/>
          <w:b/>
          <w:bCs/>
          <w:u w:val="single"/>
          <w:lang w:eastAsia="zh-CN"/>
        </w:rPr>
        <w:t xml:space="preserve"> </w:t>
      </w:r>
      <w:r w:rsidRPr="00254B93">
        <w:rPr>
          <w:rFonts w:eastAsiaTheme="minorEastAsia" w:hint="eastAsia"/>
          <w:b/>
          <w:bCs/>
          <w:u w:val="single"/>
          <w:lang w:eastAsia="zh-CN"/>
        </w:rPr>
        <w:t>bandwidth</w:t>
      </w:r>
    </w:p>
    <w:bookmarkEnd w:id="9"/>
    <w:p w14:paraId="6C858D85" w14:textId="77777777" w:rsidR="006E7F0B" w:rsidRPr="00254B93" w:rsidRDefault="006E7F0B" w:rsidP="006E7F0B">
      <w:pPr>
        <w:ind w:left="720"/>
        <w:rPr>
          <w:rFonts w:eastAsiaTheme="minorEastAsia"/>
          <w:b/>
          <w:bCs/>
          <w:lang w:eastAsia="zh-CN"/>
        </w:rPr>
      </w:pPr>
      <w:r w:rsidRPr="00254B93">
        <w:rPr>
          <w:rFonts w:eastAsiaTheme="minorEastAsia"/>
          <w:b/>
          <w:bCs/>
          <w:lang w:eastAsia="zh-CN"/>
        </w:rPr>
        <w:t>Agreement:</w:t>
      </w:r>
    </w:p>
    <w:p w14:paraId="5A931D8D" w14:textId="77777777" w:rsidR="006E7F0B" w:rsidRPr="00254B93" w:rsidRDefault="006E7F0B" w:rsidP="006E7F0B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ind w:left="1140"/>
        <w:textAlignment w:val="baseline"/>
        <w:rPr>
          <w:rFonts w:eastAsiaTheme="minorEastAsia"/>
        </w:rPr>
      </w:pPr>
      <w:r w:rsidRPr="00254B93">
        <w:rPr>
          <w:rFonts w:eastAsiaTheme="minorEastAsia"/>
        </w:rPr>
        <w:t>D2R channel bandwidth for A-IoT device</w:t>
      </w:r>
    </w:p>
    <w:p w14:paraId="58E19C56" w14:textId="77777777" w:rsidR="006E7F0B" w:rsidRPr="00254B93" w:rsidRDefault="006E7F0B" w:rsidP="006E7F0B">
      <w:pPr>
        <w:pStyle w:val="ListParagraph"/>
        <w:numPr>
          <w:ilvl w:val="1"/>
          <w:numId w:val="32"/>
        </w:numPr>
        <w:overflowPunct w:val="0"/>
        <w:autoSpaceDE w:val="0"/>
        <w:autoSpaceDN w:val="0"/>
        <w:adjustRightInd w:val="0"/>
        <w:ind w:left="1560"/>
        <w:textAlignment w:val="baseline"/>
        <w:rPr>
          <w:rFonts w:eastAsiaTheme="minorEastAsia"/>
        </w:rPr>
      </w:pPr>
      <w:r w:rsidRPr="00254B93">
        <w:rPr>
          <w:rFonts w:eastAsiaTheme="minorEastAsia"/>
        </w:rPr>
        <w:t>Define D2R channel bandwidth for A-IoT device considering the following aspects:</w:t>
      </w:r>
    </w:p>
    <w:p w14:paraId="62378195" w14:textId="77777777" w:rsidR="006E7F0B" w:rsidRPr="00254B93" w:rsidRDefault="006E7F0B" w:rsidP="006E7F0B">
      <w:pPr>
        <w:pStyle w:val="ListParagraph"/>
        <w:numPr>
          <w:ilvl w:val="2"/>
          <w:numId w:val="31"/>
        </w:numPr>
        <w:overflowPunct w:val="0"/>
        <w:autoSpaceDE w:val="0"/>
        <w:autoSpaceDN w:val="0"/>
        <w:adjustRightInd w:val="0"/>
        <w:ind w:left="2040"/>
        <w:textAlignment w:val="baseline"/>
        <w:rPr>
          <w:rFonts w:eastAsiaTheme="minorEastAsia"/>
        </w:rPr>
      </w:pPr>
      <w:r w:rsidRPr="00254B93">
        <w:rPr>
          <w:rFonts w:eastAsiaTheme="minorEastAsia"/>
        </w:rPr>
        <w:t>[1SB or] 2SB</w:t>
      </w:r>
    </w:p>
    <w:p w14:paraId="06731204" w14:textId="77777777" w:rsidR="006E7F0B" w:rsidRPr="00254B93" w:rsidRDefault="006E7F0B" w:rsidP="006E7F0B">
      <w:pPr>
        <w:pStyle w:val="ListParagraph"/>
        <w:numPr>
          <w:ilvl w:val="2"/>
          <w:numId w:val="31"/>
        </w:numPr>
        <w:overflowPunct w:val="0"/>
        <w:autoSpaceDE w:val="0"/>
        <w:autoSpaceDN w:val="0"/>
        <w:adjustRightInd w:val="0"/>
        <w:ind w:left="2040"/>
        <w:textAlignment w:val="baseline"/>
        <w:rPr>
          <w:rFonts w:eastAsiaTheme="minorEastAsia"/>
        </w:rPr>
      </w:pPr>
      <w:r w:rsidRPr="00254B93">
        <w:rPr>
          <w:rFonts w:eastAsiaTheme="minorEastAsia"/>
        </w:rPr>
        <w:t>D2R maximum data rate (depending on RAN1 conclusion)</w:t>
      </w:r>
    </w:p>
    <w:p w14:paraId="0786D19D" w14:textId="77777777" w:rsidR="006E7F0B" w:rsidRPr="00254B93" w:rsidRDefault="006E7F0B" w:rsidP="006E7F0B">
      <w:pPr>
        <w:pStyle w:val="ListParagraph"/>
        <w:numPr>
          <w:ilvl w:val="2"/>
          <w:numId w:val="31"/>
        </w:numPr>
        <w:overflowPunct w:val="0"/>
        <w:autoSpaceDE w:val="0"/>
        <w:autoSpaceDN w:val="0"/>
        <w:adjustRightInd w:val="0"/>
        <w:ind w:left="2040"/>
        <w:textAlignment w:val="baseline"/>
        <w:rPr>
          <w:rFonts w:eastAsiaTheme="minorEastAsia"/>
        </w:rPr>
      </w:pPr>
      <w:r w:rsidRPr="00254B93">
        <w:rPr>
          <w:rFonts w:eastAsiaTheme="minorEastAsia"/>
        </w:rPr>
        <w:t>SFO</w:t>
      </w:r>
    </w:p>
    <w:p w14:paraId="5A242350" w14:textId="77777777" w:rsidR="006E7F0B" w:rsidRPr="00254B93" w:rsidRDefault="006E7F0B" w:rsidP="006E7F0B">
      <w:pPr>
        <w:pStyle w:val="ListParagraph"/>
        <w:numPr>
          <w:ilvl w:val="2"/>
          <w:numId w:val="31"/>
        </w:numPr>
        <w:overflowPunct w:val="0"/>
        <w:autoSpaceDE w:val="0"/>
        <w:autoSpaceDN w:val="0"/>
        <w:adjustRightInd w:val="0"/>
        <w:ind w:left="2040"/>
        <w:textAlignment w:val="baseline"/>
        <w:rPr>
          <w:rFonts w:eastAsiaTheme="minorEastAsia"/>
        </w:rPr>
      </w:pPr>
      <w:r w:rsidRPr="00254B93">
        <w:rPr>
          <w:rFonts w:eastAsiaTheme="minorEastAsia"/>
        </w:rPr>
        <w:t>FDMA, i.e., considering the different device 1 has different frequency shift</w:t>
      </w:r>
    </w:p>
    <w:p w14:paraId="376BA581" w14:textId="77777777" w:rsidR="006E7F0B" w:rsidRPr="00254B93" w:rsidRDefault="006E7F0B" w:rsidP="006E7F0B">
      <w:pPr>
        <w:pStyle w:val="ListParagraph"/>
        <w:numPr>
          <w:ilvl w:val="2"/>
          <w:numId w:val="31"/>
        </w:numPr>
        <w:overflowPunct w:val="0"/>
        <w:autoSpaceDE w:val="0"/>
        <w:autoSpaceDN w:val="0"/>
        <w:adjustRightInd w:val="0"/>
        <w:ind w:left="2040"/>
        <w:textAlignment w:val="baseline"/>
        <w:rPr>
          <w:rFonts w:eastAsiaTheme="minorEastAsia"/>
        </w:rPr>
      </w:pPr>
      <w:r w:rsidRPr="00254B93">
        <w:rPr>
          <w:rFonts w:eastAsiaTheme="minorEastAsia"/>
        </w:rPr>
        <w:t xml:space="preserve">Reference Filter performance </w:t>
      </w:r>
    </w:p>
    <w:p w14:paraId="37B91FDA" w14:textId="77777777" w:rsidR="006E7F0B" w:rsidRPr="00254B93" w:rsidRDefault="006E7F0B" w:rsidP="006E7F0B">
      <w:pPr>
        <w:pStyle w:val="ListParagraph"/>
        <w:numPr>
          <w:ilvl w:val="2"/>
          <w:numId w:val="31"/>
        </w:numPr>
        <w:overflowPunct w:val="0"/>
        <w:autoSpaceDE w:val="0"/>
        <w:autoSpaceDN w:val="0"/>
        <w:adjustRightInd w:val="0"/>
        <w:ind w:left="2040"/>
        <w:textAlignment w:val="baseline"/>
        <w:rPr>
          <w:rFonts w:eastAsiaTheme="minorEastAsia"/>
        </w:rPr>
      </w:pPr>
      <w:r w:rsidRPr="00254B93">
        <w:rPr>
          <w:rFonts w:eastAsiaTheme="minorEastAsia"/>
        </w:rPr>
        <w:t>Other aspects are not precluded</w:t>
      </w:r>
    </w:p>
    <w:p w14:paraId="18A17FFD" w14:textId="6AC1E0CA" w:rsidR="005F7023" w:rsidRDefault="00704A36" w:rsidP="005F7023">
      <w:r>
        <w:t xml:space="preserve">With the </w:t>
      </w:r>
      <w:r w:rsidR="005F7023">
        <w:t>define</w:t>
      </w:r>
      <w:r>
        <w:t>d</w:t>
      </w:r>
      <w:r w:rsidR="005F7023">
        <w:t xml:space="preserve"> the D2R channel bandwidth, </w:t>
      </w:r>
      <w:r>
        <w:t xml:space="preserve">unwanted emission and occupied bandwidth should be met. We test one </w:t>
      </w:r>
      <w:r w:rsidR="005F7023">
        <w:t xml:space="preserve">criterion </w:t>
      </w:r>
      <w:r>
        <w:t>of</w:t>
      </w:r>
      <w:r w:rsidR="005F7023">
        <w:t xml:space="preserve"> the occupied bandwidth RF requirement. </w:t>
      </w:r>
      <w:r w:rsidR="005F7023" w:rsidRPr="00737753">
        <w:t>Occupied bandwidth is defined as the bandwidth containing 99 % of the total integrated mean power of the transmitted spectrum on the assigned channel.</w:t>
      </w:r>
      <w:r w:rsidR="005F7023">
        <w:t xml:space="preserve"> This can be simulated and </w:t>
      </w:r>
      <w:r w:rsidR="005F7023">
        <w:fldChar w:fldCharType="begin"/>
      </w:r>
      <w:r w:rsidR="005F7023">
        <w:instrText xml:space="preserve"> REF _Ref177460281 \h </w:instrText>
      </w:r>
      <w:r w:rsidR="005F7023">
        <w:fldChar w:fldCharType="separate"/>
      </w:r>
      <w:r w:rsidR="005F7023">
        <w:t xml:space="preserve">Figure </w:t>
      </w:r>
      <w:r w:rsidR="005F7023">
        <w:rPr>
          <w:noProof/>
        </w:rPr>
        <w:t>1</w:t>
      </w:r>
      <w:r w:rsidR="005F7023">
        <w:fldChar w:fldCharType="end"/>
      </w:r>
      <w:r w:rsidR="005F7023">
        <w:t xml:space="preserve"> illustrates OOK signal in time domain and PSD in frequency domain. The data rate is set 20 kbps and OOK bit length is 96 bit</w:t>
      </w:r>
      <w:r w:rsidR="008D502D">
        <w:t>s</w:t>
      </w:r>
      <w:r w:rsidR="005F7023">
        <w:t xml:space="preserve">. It can be observed from </w:t>
      </w:r>
      <w:r w:rsidR="005F7023">
        <w:fldChar w:fldCharType="begin"/>
      </w:r>
      <w:r w:rsidR="005F7023">
        <w:instrText xml:space="preserve"> REF _Ref178019198 \h </w:instrText>
      </w:r>
      <w:r w:rsidR="005F7023">
        <w:fldChar w:fldCharType="separate"/>
      </w:r>
      <w:r w:rsidR="005F7023">
        <w:t xml:space="preserve">Table </w:t>
      </w:r>
      <w:r w:rsidR="005F7023">
        <w:rPr>
          <w:noProof/>
        </w:rPr>
        <w:t>2</w:t>
      </w:r>
      <w:r w:rsidR="005F7023">
        <w:fldChar w:fldCharType="end"/>
      </w:r>
      <w:r w:rsidR="005F7023">
        <w:t xml:space="preserve"> that </w:t>
      </w:r>
      <w:r w:rsidR="00C05CF7">
        <w:t>2</w:t>
      </w:r>
      <w:r w:rsidR="005F7023">
        <w:t xml:space="preserve">00kHz channel bandwidth should be fine with these parameters. </w:t>
      </w:r>
      <w:r w:rsidR="00CD5091">
        <w:t xml:space="preserve"> As there is also a simulation campaign for the SNR threshold simulation for BS REFSENS, </w:t>
      </w:r>
      <w:r w:rsidR="00F75AD8">
        <w:t xml:space="preserve">we think </w:t>
      </w:r>
      <w:r w:rsidR="00CD5091">
        <w:t xml:space="preserve">the </w:t>
      </w:r>
      <w:r w:rsidR="00F75AD8">
        <w:t>same simulation assumption could be used for simulation of the D2R channel.</w:t>
      </w:r>
    </w:p>
    <w:p w14:paraId="06B7C0D7" w14:textId="42C6D0CE" w:rsidR="005F7023" w:rsidRDefault="01E7D9D5" w:rsidP="005F7023">
      <w:pPr>
        <w:pStyle w:val="Proposal"/>
      </w:pPr>
      <w:bookmarkStart w:id="10" w:name="_Ref178414194"/>
      <w:r>
        <w:t xml:space="preserve">Use the </w:t>
      </w:r>
      <w:r w:rsidR="4ED11933">
        <w:t>occupied bandwidth</w:t>
      </w:r>
      <w:r>
        <w:t xml:space="preserve"> requirement to quantify the channel bandwidth </w:t>
      </w:r>
      <w:r w:rsidR="070D31E2">
        <w:t>considering the data rate and other imperfection</w:t>
      </w:r>
      <w:r w:rsidR="1F0EE479">
        <w:t>.</w:t>
      </w:r>
      <w:bookmarkEnd w:id="10"/>
    </w:p>
    <w:p w14:paraId="65618665" w14:textId="250D9C5C" w:rsidR="00234CA7" w:rsidRDefault="0041162B" w:rsidP="005F7023">
      <w:pPr>
        <w:pStyle w:val="Proposal"/>
      </w:pPr>
      <w:bookmarkStart w:id="11" w:name="_Ref193357487"/>
      <w:r>
        <w:t>Align the simulation assumption for D2R channel bandwidth simulation.</w:t>
      </w:r>
      <w:bookmarkEnd w:id="11"/>
    </w:p>
    <w:p w14:paraId="526DA6DC" w14:textId="77777777" w:rsidR="005F7023" w:rsidRDefault="005F7023" w:rsidP="005F7023">
      <w:r w:rsidRPr="00706068"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4E8D2F54" wp14:editId="195D8C0D">
            <wp:simplePos x="0" y="0"/>
            <wp:positionH relativeFrom="margin">
              <wp:posOffset>-99695</wp:posOffset>
            </wp:positionH>
            <wp:positionV relativeFrom="paragraph">
              <wp:posOffset>281940</wp:posOffset>
            </wp:positionV>
            <wp:extent cx="3172460" cy="2378710"/>
            <wp:effectExtent l="0" t="0" r="0" b="0"/>
            <wp:wrapSquare wrapText="bothSides"/>
            <wp:docPr id="45557075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460" cy="237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A72CF3" w14:textId="77777777" w:rsidR="005F7023" w:rsidRDefault="005F7023" w:rsidP="005F7023">
      <w:r w:rsidRPr="00245077">
        <w:rPr>
          <w:noProof/>
        </w:rPr>
        <w:drawing>
          <wp:anchor distT="0" distB="0" distL="114300" distR="114300" simplePos="0" relativeHeight="251658241" behindDoc="0" locked="0" layoutInCell="1" allowOverlap="1" wp14:anchorId="34D27CBB" wp14:editId="0A07D9A5">
            <wp:simplePos x="0" y="0"/>
            <wp:positionH relativeFrom="margin">
              <wp:posOffset>2988945</wp:posOffset>
            </wp:positionH>
            <wp:positionV relativeFrom="paragraph">
              <wp:posOffset>92710</wp:posOffset>
            </wp:positionV>
            <wp:extent cx="2973070" cy="2230120"/>
            <wp:effectExtent l="0" t="0" r="0" b="0"/>
            <wp:wrapSquare wrapText="bothSides"/>
            <wp:docPr id="686847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070" cy="223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7436C0" w14:textId="7E582675" w:rsidR="005F7023" w:rsidRDefault="005F7023" w:rsidP="005F7023">
      <w:pPr>
        <w:pStyle w:val="Caption"/>
        <w:ind w:firstLine="720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E4B8D">
        <w:rPr>
          <w:noProof/>
        </w:rPr>
        <w:t>1</w:t>
      </w:r>
      <w:r>
        <w:fldChar w:fldCharType="end"/>
      </w:r>
      <w:r>
        <w:t>: OOK D2R signal in time and frequency domain</w:t>
      </w:r>
    </w:p>
    <w:p w14:paraId="1F715619" w14:textId="77777777" w:rsidR="005F7023" w:rsidRDefault="005F7023" w:rsidP="005F7023">
      <w:pPr>
        <w:pStyle w:val="Caption"/>
        <w:ind w:left="1440"/>
      </w:pPr>
    </w:p>
    <w:p w14:paraId="5A00C2D7" w14:textId="4BD06F20" w:rsidR="005F7023" w:rsidRDefault="005F7023" w:rsidP="005F7023">
      <w:pPr>
        <w:pStyle w:val="Caption"/>
        <w:ind w:left="1440"/>
      </w:pPr>
      <w:bookmarkStart w:id="12" w:name="_Ref17920220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912F0">
        <w:rPr>
          <w:noProof/>
        </w:rPr>
        <w:t>2</w:t>
      </w:r>
      <w:r>
        <w:fldChar w:fldCharType="end"/>
      </w:r>
      <w:bookmarkEnd w:id="12"/>
      <w:r>
        <w:t>: Occupied channel bandwidth test case for 20kbps data rate</w:t>
      </w:r>
    </w:p>
    <w:tbl>
      <w:tblPr>
        <w:tblStyle w:val="TableGrid"/>
        <w:tblW w:w="0" w:type="auto"/>
        <w:tblInd w:w="2047" w:type="dxa"/>
        <w:tblLook w:val="04A0" w:firstRow="1" w:lastRow="0" w:firstColumn="1" w:lastColumn="0" w:noHBand="0" w:noVBand="1"/>
      </w:tblPr>
      <w:tblGrid>
        <w:gridCol w:w="1611"/>
        <w:gridCol w:w="2405"/>
      </w:tblGrid>
      <w:tr w:rsidR="005F7023" w14:paraId="00B9D7DF" w14:textId="77777777" w:rsidTr="5CF801E2">
        <w:tc>
          <w:tcPr>
            <w:tcW w:w="0" w:type="auto"/>
          </w:tcPr>
          <w:p w14:paraId="6A3F9010" w14:textId="77777777" w:rsidR="005F7023" w:rsidRDefault="005F7023">
            <w:r w:rsidRPr="00EC6952">
              <w:t xml:space="preserve">Bandwidth (kHz) </w:t>
            </w:r>
          </w:p>
        </w:tc>
        <w:tc>
          <w:tcPr>
            <w:tcW w:w="0" w:type="auto"/>
          </w:tcPr>
          <w:p w14:paraId="2386AD7A" w14:textId="77777777" w:rsidR="005F7023" w:rsidRDefault="005F7023">
            <w:r w:rsidRPr="00EC6952">
              <w:t>Power Containment (%)</w:t>
            </w:r>
          </w:p>
        </w:tc>
      </w:tr>
      <w:tr w:rsidR="005F7023" w14:paraId="036AA771" w14:textId="77777777" w:rsidTr="5CF801E2">
        <w:tc>
          <w:tcPr>
            <w:tcW w:w="0" w:type="auto"/>
          </w:tcPr>
          <w:p w14:paraId="749B427A" w14:textId="77777777" w:rsidR="005F7023" w:rsidRDefault="005F7023">
            <w:r w:rsidRPr="00A612CD">
              <w:t>60 kHz</w:t>
            </w:r>
          </w:p>
        </w:tc>
        <w:tc>
          <w:tcPr>
            <w:tcW w:w="0" w:type="auto"/>
          </w:tcPr>
          <w:p w14:paraId="03523291" w14:textId="77777777" w:rsidR="005F7023" w:rsidRDefault="005F7023">
            <w:r w:rsidRPr="00A612CD">
              <w:t>98.361301% of total power</w:t>
            </w:r>
          </w:p>
        </w:tc>
      </w:tr>
      <w:tr w:rsidR="005F7023" w14:paraId="0E87B20D" w14:textId="77777777" w:rsidTr="5CF801E2">
        <w:tc>
          <w:tcPr>
            <w:tcW w:w="0" w:type="auto"/>
          </w:tcPr>
          <w:p w14:paraId="2DA64776" w14:textId="77777777" w:rsidR="005F7023" w:rsidRDefault="005F7023">
            <w:r w:rsidRPr="00A612CD">
              <w:t>80 kHz</w:t>
            </w:r>
          </w:p>
        </w:tc>
        <w:tc>
          <w:tcPr>
            <w:tcW w:w="0" w:type="auto"/>
          </w:tcPr>
          <w:p w14:paraId="5F10472F" w14:textId="77777777" w:rsidR="005F7023" w:rsidRDefault="005F7023">
            <w:r w:rsidRPr="00A612CD">
              <w:t>98.771765% of total power</w:t>
            </w:r>
          </w:p>
        </w:tc>
      </w:tr>
      <w:tr w:rsidR="005F7023" w14:paraId="7CFC3400" w14:textId="77777777" w:rsidTr="5CF801E2">
        <w:tc>
          <w:tcPr>
            <w:tcW w:w="0" w:type="auto"/>
          </w:tcPr>
          <w:p w14:paraId="06C661F6" w14:textId="77777777" w:rsidR="005F7023" w:rsidRDefault="005F7023">
            <w:r w:rsidRPr="00A612CD">
              <w:t>100 kHz</w:t>
            </w:r>
          </w:p>
        </w:tc>
        <w:tc>
          <w:tcPr>
            <w:tcW w:w="0" w:type="auto"/>
          </w:tcPr>
          <w:p w14:paraId="03A8C78E" w14:textId="77777777" w:rsidR="005F7023" w:rsidRDefault="005F7023">
            <w:r w:rsidRPr="00A612CD">
              <w:t>99.019734% of total power</w:t>
            </w:r>
          </w:p>
        </w:tc>
      </w:tr>
      <w:tr w:rsidR="005F7023" w14:paraId="423278FE" w14:textId="77777777" w:rsidTr="5CF801E2">
        <w:tc>
          <w:tcPr>
            <w:tcW w:w="0" w:type="auto"/>
          </w:tcPr>
          <w:p w14:paraId="7263E4A6" w14:textId="77777777" w:rsidR="005F7023" w:rsidRDefault="005F7023">
            <w:r w:rsidRPr="00A612CD">
              <w:t>200 kHz</w:t>
            </w:r>
          </w:p>
        </w:tc>
        <w:tc>
          <w:tcPr>
            <w:tcW w:w="0" w:type="auto"/>
          </w:tcPr>
          <w:p w14:paraId="7D47AFDC" w14:textId="77777777" w:rsidR="005F7023" w:rsidRDefault="1F0EE479">
            <w:r>
              <w:t>99.522660% of total power</w:t>
            </w:r>
          </w:p>
        </w:tc>
      </w:tr>
    </w:tbl>
    <w:p w14:paraId="25587BAC" w14:textId="77777777" w:rsidR="005F7023" w:rsidRDefault="005F7023" w:rsidP="005F7023"/>
    <w:p w14:paraId="2ECF2046" w14:textId="77777777" w:rsidR="005B2090" w:rsidRPr="00AB625D" w:rsidRDefault="005B2090" w:rsidP="00AB625D">
      <w:pPr>
        <w:rPr>
          <w:lang w:val="en-US"/>
        </w:rPr>
      </w:pP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3DFE90E9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B84C7B">
        <w:t>over</w:t>
      </w:r>
      <w:r w:rsidR="00BF17AA" w:rsidRPr="00F102E6">
        <w:t xml:space="preserve">view on </w:t>
      </w:r>
      <w:r w:rsidR="000E5643">
        <w:t xml:space="preserve">the </w:t>
      </w:r>
      <w:r w:rsidR="003F1C7A" w:rsidRPr="003F1C7A">
        <w:t xml:space="preserve">A-IoT </w:t>
      </w:r>
      <w:r w:rsidR="000D15CE">
        <w:t>general issues</w:t>
      </w:r>
      <w:r w:rsidR="003F1C7A" w:rsidRPr="003F1C7A">
        <w:t xml:space="preserve"> </w:t>
      </w:r>
      <w:r w:rsidR="00760997" w:rsidRPr="00F102E6">
        <w:t xml:space="preserve">with below </w:t>
      </w:r>
      <w:r w:rsidR="007E75A8">
        <w:t>observation</w:t>
      </w:r>
      <w:r w:rsidR="007329F2">
        <w:t xml:space="preserve"> and proposals</w:t>
      </w:r>
      <w:r w:rsidR="00760997" w:rsidRPr="00F102E6">
        <w:t>:</w:t>
      </w:r>
    </w:p>
    <w:p w14:paraId="12A80E38" w14:textId="51C22A1A" w:rsidR="00324108" w:rsidRDefault="00324108" w:rsidP="009F5C86">
      <w:r>
        <w:fldChar w:fldCharType="begin"/>
      </w:r>
      <w:r>
        <w:instrText xml:space="preserve"> REF _Ref193357425 \n \h </w:instrText>
      </w:r>
      <w:r>
        <w:fldChar w:fldCharType="separate"/>
      </w:r>
      <w:r w:rsidR="00CC3687"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_Ref193357425 \h </w:instrText>
      </w:r>
      <w:r>
        <w:fldChar w:fldCharType="separate"/>
      </w:r>
      <w:r w:rsidR="00CC3687">
        <w:rPr>
          <w:lang w:val="en-US"/>
        </w:rPr>
        <w:t>Use 10% as ratio between guard band and channel bandwidth to design channel bandwidth as starting point</w:t>
      </w:r>
      <w:r>
        <w:fldChar w:fldCharType="end"/>
      </w:r>
    </w:p>
    <w:p w14:paraId="2EA2399B" w14:textId="43825930" w:rsidR="00324108" w:rsidRDefault="00324108" w:rsidP="009F5C86">
      <w:r>
        <w:fldChar w:fldCharType="begin"/>
      </w:r>
      <w:r>
        <w:instrText xml:space="preserve"> REF _Ref193357433 \n \h </w:instrText>
      </w:r>
      <w:r>
        <w:fldChar w:fldCharType="separate"/>
      </w:r>
      <w:r w:rsidR="00CC3687"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_Ref193357433 \h </w:instrText>
      </w:r>
      <w:r>
        <w:fldChar w:fldCharType="separate"/>
      </w:r>
      <w:r w:rsidR="00CC3687">
        <w:rPr>
          <w:lang w:val="en-US"/>
        </w:rPr>
        <w:t xml:space="preserve">For in-band operation, the orthogonality between RBs in A-IoT BS and RBs in </w:t>
      </w:r>
      <w:proofErr w:type="gramStart"/>
      <w:r w:rsidR="00CC3687">
        <w:rPr>
          <w:lang w:val="en-US"/>
        </w:rPr>
        <w:t>macro NR BS</w:t>
      </w:r>
      <w:proofErr w:type="gramEnd"/>
      <w:r w:rsidR="00CC3687">
        <w:rPr>
          <w:lang w:val="en-US"/>
        </w:rPr>
        <w:t xml:space="preserve"> should be guaranteed.</w:t>
      </w:r>
      <w:r>
        <w:fldChar w:fldCharType="end"/>
      </w:r>
    </w:p>
    <w:p w14:paraId="6C9172EC" w14:textId="57476085" w:rsidR="00324108" w:rsidRDefault="00324108" w:rsidP="009F5C86">
      <w:r>
        <w:fldChar w:fldCharType="begin"/>
      </w:r>
      <w:r>
        <w:instrText xml:space="preserve"> REF _Ref193357444 \n \h </w:instrText>
      </w:r>
      <w:r>
        <w:fldChar w:fldCharType="separate"/>
      </w:r>
      <w:r w:rsidR="00CC3687"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_Ref193357444 \h </w:instrText>
      </w:r>
      <w:r>
        <w:fldChar w:fldCharType="separate"/>
      </w:r>
      <w:r w:rsidR="00CC3687">
        <w:rPr>
          <w:lang w:val="en-US"/>
        </w:rPr>
        <w:t>For standalone operation, the legacy NR channel raster should be followed</w:t>
      </w:r>
      <w:r>
        <w:fldChar w:fldCharType="end"/>
      </w:r>
    </w:p>
    <w:p w14:paraId="41D10CA8" w14:textId="6A6D1F0E" w:rsidR="00324108" w:rsidRDefault="00324108" w:rsidP="009F5C86">
      <w:r>
        <w:fldChar w:fldCharType="begin"/>
      </w:r>
      <w:r>
        <w:instrText xml:space="preserve"> REF _Ref193357457 \n \h </w:instrText>
      </w:r>
      <w:r>
        <w:fldChar w:fldCharType="separate"/>
      </w:r>
      <w:r w:rsidR="00CC3687"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_Ref193357457 \h </w:instrText>
      </w:r>
      <w:r>
        <w:fldChar w:fldCharType="separate"/>
      </w:r>
      <w:r w:rsidR="00CC3687">
        <w:t xml:space="preserve">Depending on whether modular 2 of maximum # of RB of A-IoT and modular 2 of the maximum # of RB of NR BS is the same or not, there will be either </w:t>
      </w:r>
      <w:r w:rsidR="00CC3687" w:rsidRPr="009B0723">
        <w:t>integer number of 180 kHz</w:t>
      </w:r>
      <w:r w:rsidR="00CC3687">
        <w:t xml:space="preserve"> or i</w:t>
      </w:r>
      <w:r w:rsidR="00CC3687" w:rsidRPr="000A3571">
        <w:t xml:space="preserve">nteger number of 180 kHz </w:t>
      </w:r>
      <w:r w:rsidR="00CC3687" w:rsidRPr="009B0723">
        <w:t>plus or minus 90 kHz</w:t>
      </w:r>
      <w:r w:rsidR="00CC3687">
        <w:t xml:space="preserve"> for the frequency offset between A-IoT channel raster and NR channel raster</w:t>
      </w:r>
      <w:r>
        <w:fldChar w:fldCharType="end"/>
      </w:r>
    </w:p>
    <w:p w14:paraId="0296A80D" w14:textId="5E05BA83" w:rsidR="00324108" w:rsidRDefault="00324108" w:rsidP="009F5C86">
      <w:r>
        <w:fldChar w:fldCharType="begin"/>
      </w:r>
      <w:r>
        <w:instrText xml:space="preserve"> REF _Ref193357467 \n \h </w:instrText>
      </w:r>
      <w:r>
        <w:fldChar w:fldCharType="separate"/>
      </w:r>
      <w:r w:rsidR="00CC3687">
        <w:t>Proposal-3: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_Ref193357467 \h </w:instrText>
      </w:r>
      <w:r>
        <w:fldChar w:fldCharType="separate"/>
      </w:r>
      <w:r w:rsidR="00CC3687">
        <w:rPr>
          <w:lang w:val="en-US"/>
        </w:rPr>
        <w:t xml:space="preserve">For in-band operation, additional A-IoT channel raster should be designed, considering the orthogonality with </w:t>
      </w:r>
      <w:proofErr w:type="gramStart"/>
      <w:r w:rsidR="00CC3687">
        <w:rPr>
          <w:lang w:val="en-US"/>
        </w:rPr>
        <w:t>macro NR</w:t>
      </w:r>
      <w:proofErr w:type="gramEnd"/>
      <w:r w:rsidR="00CC3687">
        <w:rPr>
          <w:lang w:val="en-US"/>
        </w:rPr>
        <w:t xml:space="preserve"> BS.</w:t>
      </w:r>
      <w:r>
        <w:fldChar w:fldCharType="end"/>
      </w:r>
    </w:p>
    <w:p w14:paraId="0B947950" w14:textId="66484BA2" w:rsidR="00324108" w:rsidRDefault="00324108" w:rsidP="009F5C86">
      <w:r>
        <w:fldChar w:fldCharType="begin"/>
      </w:r>
      <w:r>
        <w:instrText xml:space="preserve"> REF _Ref178414194 \n \h </w:instrText>
      </w:r>
      <w:r>
        <w:fldChar w:fldCharType="separate"/>
      </w:r>
      <w:r w:rsidR="00CC3687">
        <w:t>Proposal-4: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_Ref178414194 \h </w:instrText>
      </w:r>
      <w:r>
        <w:fldChar w:fldCharType="separate"/>
      </w:r>
      <w:r w:rsidR="00CC3687">
        <w:t>Use the occupied bandwidth requirement to quantify the channel bandwidth considering the data rate and other imperfection.</w:t>
      </w:r>
      <w:r>
        <w:fldChar w:fldCharType="end"/>
      </w:r>
    </w:p>
    <w:p w14:paraId="6F6F2D63" w14:textId="04F9A6FF" w:rsidR="00324108" w:rsidRDefault="00324108" w:rsidP="009F5C86">
      <w:r>
        <w:fldChar w:fldCharType="begin"/>
      </w:r>
      <w:r>
        <w:instrText xml:space="preserve"> REF _Ref193357487 \n \h </w:instrText>
      </w:r>
      <w:r>
        <w:fldChar w:fldCharType="separate"/>
      </w:r>
      <w:r w:rsidR="00CC3687">
        <w:t>Proposal-5: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_Ref193357487 \h </w:instrText>
      </w:r>
      <w:r>
        <w:fldChar w:fldCharType="separate"/>
      </w:r>
      <w:r w:rsidR="00CC3687">
        <w:t>Align the simulation assumption for D2R channel bandwidth simulation.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lastRenderedPageBreak/>
        <w:t>References</w:t>
      </w:r>
    </w:p>
    <w:p w14:paraId="5B44E117" w14:textId="77777777" w:rsidR="007949A6" w:rsidRDefault="007949A6" w:rsidP="007949A6">
      <w:pPr>
        <w:pStyle w:val="references0"/>
        <w:numPr>
          <w:ilvl w:val="0"/>
          <w:numId w:val="9"/>
        </w:numPr>
        <w:tabs>
          <w:tab w:val="left" w:pos="360"/>
        </w:tabs>
      </w:pPr>
      <w:bookmarkStart w:id="13" w:name="_Ref387394383"/>
      <w:bookmarkStart w:id="14" w:name="_Ref457225889"/>
      <w:r>
        <w:t>RP-2</w:t>
      </w:r>
      <w:r>
        <w:rPr>
          <w:rFonts w:eastAsiaTheme="minorEastAsia" w:hint="eastAsia"/>
          <w:lang w:eastAsia="zh-CN"/>
        </w:rPr>
        <w:t>43326</w:t>
      </w:r>
      <w:r>
        <w:t xml:space="preserve">, “New </w:t>
      </w:r>
      <w:r>
        <w:rPr>
          <w:rFonts w:eastAsiaTheme="minorEastAsia" w:hint="eastAsia"/>
          <w:lang w:eastAsia="zh-CN"/>
        </w:rPr>
        <w:t>Work Item</w:t>
      </w:r>
      <w:r>
        <w:t>:</w:t>
      </w:r>
      <w:r>
        <w:rPr>
          <w:rFonts w:eastAsiaTheme="minorEastAsia" w:hint="eastAsia"/>
          <w:lang w:eastAsia="zh-CN"/>
        </w:rPr>
        <w:t xml:space="preserve"> S</w:t>
      </w:r>
      <w:r>
        <w:t>olutions for Ambient IoT (Internet of Things) in NR”</w:t>
      </w:r>
      <w:bookmarkEnd w:id="13"/>
      <w:r>
        <w:t xml:space="preserve">, RAN1 Vice-chair (Huawei), </w:t>
      </w:r>
      <w:r>
        <w:rPr>
          <w:rFonts w:eastAsiaTheme="minorEastAsia" w:hint="eastAsia"/>
          <w:lang w:eastAsia="zh-CN"/>
        </w:rPr>
        <w:t>3GPP TSG RAN Meeting #</w:t>
      </w:r>
      <w:r>
        <w:t>10</w:t>
      </w:r>
      <w:r>
        <w:rPr>
          <w:rFonts w:eastAsiaTheme="minorEastAsia" w:hint="eastAsia"/>
          <w:lang w:eastAsia="zh-CN"/>
        </w:rPr>
        <w:t>6</w:t>
      </w:r>
      <w:r>
        <w:t>, Dec. 202</w:t>
      </w:r>
      <w:r>
        <w:rPr>
          <w:rFonts w:eastAsiaTheme="minorEastAsia" w:hint="eastAsia"/>
          <w:lang w:eastAsia="zh-CN"/>
        </w:rPr>
        <w:t>4</w:t>
      </w:r>
      <w:r>
        <w:t>.</w:t>
      </w:r>
      <w:bookmarkEnd w:id="14"/>
    </w:p>
    <w:p w14:paraId="18E9C55B" w14:textId="71426119" w:rsidR="007949A6" w:rsidRDefault="00811B10" w:rsidP="007949A6">
      <w:pPr>
        <w:pStyle w:val="references0"/>
        <w:numPr>
          <w:ilvl w:val="0"/>
          <w:numId w:val="9"/>
        </w:numPr>
        <w:tabs>
          <w:tab w:val="left" w:pos="360"/>
        </w:tabs>
      </w:pPr>
      <w:r w:rsidRPr="00811B10">
        <w:t>R4-2502858</w:t>
      </w:r>
      <w:r>
        <w:t>,</w:t>
      </w:r>
      <w:r w:rsidR="001021FC" w:rsidRPr="001021FC">
        <w:t xml:space="preserve"> WF on requirements for system parameters and A-IOT device</w:t>
      </w:r>
      <w:r w:rsidR="001021FC">
        <w:t>, CMCC</w:t>
      </w:r>
    </w:p>
    <w:p w14:paraId="5A93BB79" w14:textId="44BF95A9" w:rsidR="00F050DF" w:rsidRDefault="00F050DF" w:rsidP="007949A6">
      <w:pPr>
        <w:pStyle w:val="references0"/>
        <w:numPr>
          <w:ilvl w:val="0"/>
          <w:numId w:val="9"/>
        </w:numPr>
        <w:tabs>
          <w:tab w:val="left" w:pos="360"/>
        </w:tabs>
      </w:pPr>
      <w:r>
        <w:t xml:space="preserve">TR </w:t>
      </w:r>
      <w:r w:rsidR="00BD2A21">
        <w:t>37.824</w:t>
      </w:r>
    </w:p>
    <w:p w14:paraId="3E3DFA86" w14:textId="77777777" w:rsidR="00D94A6F" w:rsidRDefault="00D94A6F" w:rsidP="009542B3">
      <w:pPr>
        <w:ind w:left="360"/>
      </w:pPr>
    </w:p>
    <w:p w14:paraId="51DB4381" w14:textId="26E3A2AA" w:rsidR="008F440D" w:rsidRPr="008F440D" w:rsidRDefault="008F440D" w:rsidP="008F440D"/>
    <w:sectPr w:rsidR="008F440D" w:rsidRPr="008F440D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F1056" w14:textId="77777777" w:rsidR="001D7C2B" w:rsidRDefault="001D7C2B">
      <w:r>
        <w:separator/>
      </w:r>
    </w:p>
  </w:endnote>
  <w:endnote w:type="continuationSeparator" w:id="0">
    <w:p w14:paraId="4E0BD830" w14:textId="77777777" w:rsidR="001D7C2B" w:rsidRDefault="001D7C2B">
      <w:r>
        <w:continuationSeparator/>
      </w:r>
    </w:p>
  </w:endnote>
  <w:endnote w:type="continuationNotice" w:id="1">
    <w:p w14:paraId="1BE248A5" w14:textId="77777777" w:rsidR="001D7C2B" w:rsidRDefault="001D7C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06088" w14:textId="77777777" w:rsidR="001D7C2B" w:rsidRDefault="001D7C2B">
      <w:r>
        <w:separator/>
      </w:r>
    </w:p>
  </w:footnote>
  <w:footnote w:type="continuationSeparator" w:id="0">
    <w:p w14:paraId="78C53E28" w14:textId="77777777" w:rsidR="001D7C2B" w:rsidRDefault="001D7C2B">
      <w:r>
        <w:continuationSeparator/>
      </w:r>
    </w:p>
  </w:footnote>
  <w:footnote w:type="continuationNotice" w:id="1">
    <w:p w14:paraId="75AEFA51" w14:textId="77777777" w:rsidR="001D7C2B" w:rsidRDefault="001D7C2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1FAF"/>
    <w:multiLevelType w:val="hybridMultilevel"/>
    <w:tmpl w:val="2F5C484C"/>
    <w:lvl w:ilvl="0" w:tplc="F66ACF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17FD8"/>
    <w:multiLevelType w:val="hybridMultilevel"/>
    <w:tmpl w:val="CC0C6D3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BD7A58"/>
    <w:multiLevelType w:val="hybridMultilevel"/>
    <w:tmpl w:val="50D8CFFE"/>
    <w:lvl w:ilvl="0" w:tplc="3880E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61DC3"/>
    <w:multiLevelType w:val="hybridMultilevel"/>
    <w:tmpl w:val="ECA04E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390D38"/>
    <w:multiLevelType w:val="hybridMultilevel"/>
    <w:tmpl w:val="75607AC0"/>
    <w:lvl w:ilvl="0" w:tplc="8EB2B5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502FF"/>
    <w:multiLevelType w:val="hybridMultilevel"/>
    <w:tmpl w:val="14D6D2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3480409"/>
    <w:multiLevelType w:val="hybridMultilevel"/>
    <w:tmpl w:val="9F308A36"/>
    <w:lvl w:ilvl="0" w:tplc="5A12D9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E3183"/>
    <w:multiLevelType w:val="hybridMultilevel"/>
    <w:tmpl w:val="664CF4BC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582A3A"/>
    <w:multiLevelType w:val="hybridMultilevel"/>
    <w:tmpl w:val="50D8CF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8F6DD4"/>
    <w:multiLevelType w:val="hybridMultilevel"/>
    <w:tmpl w:val="6C7671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121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19" w15:restartNumberingAfterBreak="0">
    <w:nsid w:val="51237064"/>
    <w:multiLevelType w:val="multilevel"/>
    <w:tmpl w:val="51237064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4F16580"/>
    <w:multiLevelType w:val="hybridMultilevel"/>
    <w:tmpl w:val="5074CF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1652462"/>
    <w:multiLevelType w:val="hybridMultilevel"/>
    <w:tmpl w:val="AB682160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130D18"/>
    <w:multiLevelType w:val="hybridMultilevel"/>
    <w:tmpl w:val="2368CFC0"/>
    <w:lvl w:ilvl="0" w:tplc="4C84E6F6">
      <w:start w:val="4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A7444F"/>
    <w:multiLevelType w:val="hybridMultilevel"/>
    <w:tmpl w:val="86A25CE2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9FD5041"/>
    <w:multiLevelType w:val="hybridMultilevel"/>
    <w:tmpl w:val="0F1C2B20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B9908A2"/>
    <w:multiLevelType w:val="hybridMultilevel"/>
    <w:tmpl w:val="D27211DC"/>
    <w:lvl w:ilvl="0" w:tplc="D75C920E">
      <w:numFmt w:val="bullet"/>
      <w:lvlText w:val="-"/>
      <w:lvlJc w:val="left"/>
      <w:pPr>
        <w:ind w:left="440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D023B21"/>
    <w:multiLevelType w:val="hybridMultilevel"/>
    <w:tmpl w:val="566E259A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1" w15:restartNumberingAfterBreak="0">
    <w:nsid w:val="7C3E2684"/>
    <w:multiLevelType w:val="hybridMultilevel"/>
    <w:tmpl w:val="C610D6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200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6854417">
    <w:abstractNumId w:val="10"/>
  </w:num>
  <w:num w:numId="2" w16cid:durableId="1452671420">
    <w:abstractNumId w:val="8"/>
  </w:num>
  <w:num w:numId="3" w16cid:durableId="1636400845">
    <w:abstractNumId w:val="29"/>
  </w:num>
  <w:num w:numId="4" w16cid:durableId="767240986">
    <w:abstractNumId w:val="2"/>
  </w:num>
  <w:num w:numId="5" w16cid:durableId="1554385258">
    <w:abstractNumId w:val="17"/>
  </w:num>
  <w:num w:numId="6" w16cid:durableId="443303153">
    <w:abstractNumId w:val="14"/>
  </w:num>
  <w:num w:numId="7" w16cid:durableId="1541819413">
    <w:abstractNumId w:val="11"/>
  </w:num>
  <w:num w:numId="8" w16cid:durableId="1454905180">
    <w:abstractNumId w:val="20"/>
  </w:num>
  <w:num w:numId="9" w16cid:durableId="569196071">
    <w:abstractNumId w:val="5"/>
  </w:num>
  <w:num w:numId="10" w16cid:durableId="1256984514">
    <w:abstractNumId w:val="18"/>
  </w:num>
  <w:num w:numId="11" w16cid:durableId="564604386">
    <w:abstractNumId w:val="6"/>
  </w:num>
  <w:num w:numId="12" w16cid:durableId="453452021">
    <w:abstractNumId w:val="30"/>
  </w:num>
  <w:num w:numId="13" w16cid:durableId="1271859542">
    <w:abstractNumId w:val="26"/>
  </w:num>
  <w:num w:numId="14" w16cid:durableId="1957562717">
    <w:abstractNumId w:val="22"/>
  </w:num>
  <w:num w:numId="15" w16cid:durableId="512458142">
    <w:abstractNumId w:val="27"/>
  </w:num>
  <w:num w:numId="16" w16cid:durableId="1906332108">
    <w:abstractNumId w:val="23"/>
  </w:num>
  <w:num w:numId="17" w16cid:durableId="167909055">
    <w:abstractNumId w:val="24"/>
  </w:num>
  <w:num w:numId="18" w16cid:durableId="578029327">
    <w:abstractNumId w:val="4"/>
  </w:num>
  <w:num w:numId="19" w16cid:durableId="955521402">
    <w:abstractNumId w:val="9"/>
  </w:num>
  <w:num w:numId="20" w16cid:durableId="189489946">
    <w:abstractNumId w:val="21"/>
  </w:num>
  <w:num w:numId="21" w16cid:durableId="682324208">
    <w:abstractNumId w:val="0"/>
  </w:num>
  <w:num w:numId="22" w16cid:durableId="2036421471">
    <w:abstractNumId w:val="12"/>
  </w:num>
  <w:num w:numId="23" w16cid:durableId="49810960">
    <w:abstractNumId w:val="3"/>
  </w:num>
  <w:num w:numId="24" w16cid:durableId="542865982">
    <w:abstractNumId w:val="25"/>
  </w:num>
  <w:num w:numId="25" w16cid:durableId="1291090209">
    <w:abstractNumId w:val="13"/>
  </w:num>
  <w:num w:numId="26" w16cid:durableId="1588146608">
    <w:abstractNumId w:val="28"/>
  </w:num>
  <w:num w:numId="27" w16cid:durableId="2074811632">
    <w:abstractNumId w:val="7"/>
  </w:num>
  <w:num w:numId="28" w16cid:durableId="814376535">
    <w:abstractNumId w:val="15"/>
  </w:num>
  <w:num w:numId="29" w16cid:durableId="1073239111">
    <w:abstractNumId w:val="31"/>
  </w:num>
  <w:num w:numId="30" w16cid:durableId="1700156187">
    <w:abstractNumId w:val="1"/>
  </w:num>
  <w:num w:numId="31" w16cid:durableId="89131420">
    <w:abstractNumId w:val="19"/>
  </w:num>
  <w:num w:numId="32" w16cid:durableId="97368051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23E"/>
    <w:rsid w:val="000034A6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4A7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C64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917"/>
    <w:rsid w:val="00027D8E"/>
    <w:rsid w:val="00030408"/>
    <w:rsid w:val="0003043E"/>
    <w:rsid w:val="000305FC"/>
    <w:rsid w:val="0003197D"/>
    <w:rsid w:val="00031E9F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5FF8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3E2"/>
    <w:rsid w:val="00043CAE"/>
    <w:rsid w:val="00043F94"/>
    <w:rsid w:val="00044890"/>
    <w:rsid w:val="00044954"/>
    <w:rsid w:val="00045247"/>
    <w:rsid w:val="0004535B"/>
    <w:rsid w:val="00046485"/>
    <w:rsid w:val="00046527"/>
    <w:rsid w:val="00046F68"/>
    <w:rsid w:val="00047CE7"/>
    <w:rsid w:val="00050194"/>
    <w:rsid w:val="00050A2A"/>
    <w:rsid w:val="00050E06"/>
    <w:rsid w:val="000517AF"/>
    <w:rsid w:val="000526D9"/>
    <w:rsid w:val="0005344B"/>
    <w:rsid w:val="000543E5"/>
    <w:rsid w:val="00054742"/>
    <w:rsid w:val="00054BEC"/>
    <w:rsid w:val="00054C7D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4B0"/>
    <w:rsid w:val="000628AF"/>
    <w:rsid w:val="00062B1F"/>
    <w:rsid w:val="00062E77"/>
    <w:rsid w:val="0006371E"/>
    <w:rsid w:val="0006453C"/>
    <w:rsid w:val="00064BD6"/>
    <w:rsid w:val="0006509F"/>
    <w:rsid w:val="0006516F"/>
    <w:rsid w:val="0006577E"/>
    <w:rsid w:val="00065AF3"/>
    <w:rsid w:val="000670F1"/>
    <w:rsid w:val="00067561"/>
    <w:rsid w:val="000677F5"/>
    <w:rsid w:val="00067B1B"/>
    <w:rsid w:val="000701E5"/>
    <w:rsid w:val="00071D98"/>
    <w:rsid w:val="00072A2D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3241"/>
    <w:rsid w:val="00083270"/>
    <w:rsid w:val="000838FC"/>
    <w:rsid w:val="00083E78"/>
    <w:rsid w:val="000841EA"/>
    <w:rsid w:val="0008513F"/>
    <w:rsid w:val="00085BCA"/>
    <w:rsid w:val="00086F6B"/>
    <w:rsid w:val="00087285"/>
    <w:rsid w:val="0008733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2ED5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A05E4"/>
    <w:rsid w:val="000A0AB2"/>
    <w:rsid w:val="000A0C10"/>
    <w:rsid w:val="000A0F61"/>
    <w:rsid w:val="000A17F1"/>
    <w:rsid w:val="000A19CD"/>
    <w:rsid w:val="000A1A21"/>
    <w:rsid w:val="000A2B51"/>
    <w:rsid w:val="000A2C27"/>
    <w:rsid w:val="000A2E45"/>
    <w:rsid w:val="000A3194"/>
    <w:rsid w:val="000A3571"/>
    <w:rsid w:val="000A42D5"/>
    <w:rsid w:val="000A4A42"/>
    <w:rsid w:val="000A5336"/>
    <w:rsid w:val="000A5706"/>
    <w:rsid w:val="000A6149"/>
    <w:rsid w:val="000A6DB8"/>
    <w:rsid w:val="000A70F9"/>
    <w:rsid w:val="000B05C5"/>
    <w:rsid w:val="000B06D9"/>
    <w:rsid w:val="000B0BEE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B7C72"/>
    <w:rsid w:val="000C02FF"/>
    <w:rsid w:val="000C07C9"/>
    <w:rsid w:val="000C09B5"/>
    <w:rsid w:val="000C1214"/>
    <w:rsid w:val="000C2049"/>
    <w:rsid w:val="000C20BB"/>
    <w:rsid w:val="000C34E1"/>
    <w:rsid w:val="000C460C"/>
    <w:rsid w:val="000C4C1B"/>
    <w:rsid w:val="000C520A"/>
    <w:rsid w:val="000C565F"/>
    <w:rsid w:val="000C5B0A"/>
    <w:rsid w:val="000C616B"/>
    <w:rsid w:val="000C66CB"/>
    <w:rsid w:val="000C6A94"/>
    <w:rsid w:val="000C6D65"/>
    <w:rsid w:val="000C7541"/>
    <w:rsid w:val="000D09B5"/>
    <w:rsid w:val="000D10D2"/>
    <w:rsid w:val="000D1331"/>
    <w:rsid w:val="000D15CE"/>
    <w:rsid w:val="000D16E5"/>
    <w:rsid w:val="000D218B"/>
    <w:rsid w:val="000D2347"/>
    <w:rsid w:val="000D2F9D"/>
    <w:rsid w:val="000D3B44"/>
    <w:rsid w:val="000D3C13"/>
    <w:rsid w:val="000D3CAF"/>
    <w:rsid w:val="000D474E"/>
    <w:rsid w:val="000D481D"/>
    <w:rsid w:val="000D497B"/>
    <w:rsid w:val="000D55C7"/>
    <w:rsid w:val="000D56A9"/>
    <w:rsid w:val="000D5E8D"/>
    <w:rsid w:val="000D6171"/>
    <w:rsid w:val="000D7070"/>
    <w:rsid w:val="000D7BD6"/>
    <w:rsid w:val="000E0B2A"/>
    <w:rsid w:val="000E26F7"/>
    <w:rsid w:val="000E27FB"/>
    <w:rsid w:val="000E296B"/>
    <w:rsid w:val="000E3748"/>
    <w:rsid w:val="000E3FB5"/>
    <w:rsid w:val="000E4393"/>
    <w:rsid w:val="000E43DD"/>
    <w:rsid w:val="000E53F5"/>
    <w:rsid w:val="000E5643"/>
    <w:rsid w:val="000E59B3"/>
    <w:rsid w:val="000E5D87"/>
    <w:rsid w:val="000E74BB"/>
    <w:rsid w:val="000E7599"/>
    <w:rsid w:val="000E7A70"/>
    <w:rsid w:val="000E7B83"/>
    <w:rsid w:val="000F0493"/>
    <w:rsid w:val="000F060A"/>
    <w:rsid w:val="000F074F"/>
    <w:rsid w:val="000F09D3"/>
    <w:rsid w:val="000F1D01"/>
    <w:rsid w:val="000F237E"/>
    <w:rsid w:val="000F29C9"/>
    <w:rsid w:val="000F3042"/>
    <w:rsid w:val="000F3AA2"/>
    <w:rsid w:val="000F41F1"/>
    <w:rsid w:val="000F4413"/>
    <w:rsid w:val="000F5304"/>
    <w:rsid w:val="000F561F"/>
    <w:rsid w:val="000F683A"/>
    <w:rsid w:val="000F6BE8"/>
    <w:rsid w:val="000F74F4"/>
    <w:rsid w:val="000F7B26"/>
    <w:rsid w:val="000F7F74"/>
    <w:rsid w:val="00101169"/>
    <w:rsid w:val="001016F8"/>
    <w:rsid w:val="00101D88"/>
    <w:rsid w:val="001021FC"/>
    <w:rsid w:val="0010279D"/>
    <w:rsid w:val="00102F19"/>
    <w:rsid w:val="00103479"/>
    <w:rsid w:val="00103C2E"/>
    <w:rsid w:val="00103CC1"/>
    <w:rsid w:val="00103F42"/>
    <w:rsid w:val="001045F8"/>
    <w:rsid w:val="00104EFB"/>
    <w:rsid w:val="0010526A"/>
    <w:rsid w:val="00105B84"/>
    <w:rsid w:val="00106653"/>
    <w:rsid w:val="0010697A"/>
    <w:rsid w:val="00106FD8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27C"/>
    <w:rsid w:val="0011676D"/>
    <w:rsid w:val="00116CE4"/>
    <w:rsid w:val="00116E30"/>
    <w:rsid w:val="00117B13"/>
    <w:rsid w:val="00117F2A"/>
    <w:rsid w:val="001201C3"/>
    <w:rsid w:val="00120C32"/>
    <w:rsid w:val="001211DD"/>
    <w:rsid w:val="001214F8"/>
    <w:rsid w:val="001221B5"/>
    <w:rsid w:val="00122B1D"/>
    <w:rsid w:val="00122E47"/>
    <w:rsid w:val="001232A9"/>
    <w:rsid w:val="0012359D"/>
    <w:rsid w:val="001240FF"/>
    <w:rsid w:val="001242F4"/>
    <w:rsid w:val="00124AB3"/>
    <w:rsid w:val="00124D81"/>
    <w:rsid w:val="00124EE2"/>
    <w:rsid w:val="00125073"/>
    <w:rsid w:val="001256D5"/>
    <w:rsid w:val="00125A56"/>
    <w:rsid w:val="001260A0"/>
    <w:rsid w:val="00126D50"/>
    <w:rsid w:val="00127E1B"/>
    <w:rsid w:val="001300BD"/>
    <w:rsid w:val="00130614"/>
    <w:rsid w:val="0013122F"/>
    <w:rsid w:val="0013125F"/>
    <w:rsid w:val="00131304"/>
    <w:rsid w:val="00132C4C"/>
    <w:rsid w:val="0013302D"/>
    <w:rsid w:val="00133857"/>
    <w:rsid w:val="00133B5A"/>
    <w:rsid w:val="00133F05"/>
    <w:rsid w:val="001340E1"/>
    <w:rsid w:val="001344B4"/>
    <w:rsid w:val="0013496D"/>
    <w:rsid w:val="00134CFA"/>
    <w:rsid w:val="00134DD3"/>
    <w:rsid w:val="00134EA7"/>
    <w:rsid w:val="00135484"/>
    <w:rsid w:val="001354AC"/>
    <w:rsid w:val="001357BA"/>
    <w:rsid w:val="00135A85"/>
    <w:rsid w:val="00135E52"/>
    <w:rsid w:val="001370BE"/>
    <w:rsid w:val="00137430"/>
    <w:rsid w:val="001408F8"/>
    <w:rsid w:val="0014104D"/>
    <w:rsid w:val="001411E8"/>
    <w:rsid w:val="0014176E"/>
    <w:rsid w:val="00141F56"/>
    <w:rsid w:val="001420D9"/>
    <w:rsid w:val="0014236D"/>
    <w:rsid w:val="00142A2B"/>
    <w:rsid w:val="00142B98"/>
    <w:rsid w:val="00142E6C"/>
    <w:rsid w:val="00142EB2"/>
    <w:rsid w:val="00143893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2F0A"/>
    <w:rsid w:val="00153276"/>
    <w:rsid w:val="00153DDD"/>
    <w:rsid w:val="00155146"/>
    <w:rsid w:val="001553CE"/>
    <w:rsid w:val="00155CF8"/>
    <w:rsid w:val="00155D0E"/>
    <w:rsid w:val="00155F8F"/>
    <w:rsid w:val="00156BB0"/>
    <w:rsid w:val="00156D1D"/>
    <w:rsid w:val="00157833"/>
    <w:rsid w:val="00157ED4"/>
    <w:rsid w:val="001601F2"/>
    <w:rsid w:val="00160443"/>
    <w:rsid w:val="0016088A"/>
    <w:rsid w:val="00160989"/>
    <w:rsid w:val="00161CC8"/>
    <w:rsid w:val="001625B3"/>
    <w:rsid w:val="001625F3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0C3"/>
    <w:rsid w:val="00170193"/>
    <w:rsid w:val="0017042F"/>
    <w:rsid w:val="0017064F"/>
    <w:rsid w:val="00170F14"/>
    <w:rsid w:val="00171A06"/>
    <w:rsid w:val="00171DE0"/>
    <w:rsid w:val="0017202E"/>
    <w:rsid w:val="00172595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889"/>
    <w:rsid w:val="00177B1E"/>
    <w:rsid w:val="00181864"/>
    <w:rsid w:val="00181B1D"/>
    <w:rsid w:val="001824A1"/>
    <w:rsid w:val="00182A33"/>
    <w:rsid w:val="00182D5B"/>
    <w:rsid w:val="00182F8D"/>
    <w:rsid w:val="00184EF2"/>
    <w:rsid w:val="001856F9"/>
    <w:rsid w:val="00185832"/>
    <w:rsid w:val="001861BC"/>
    <w:rsid w:val="00187863"/>
    <w:rsid w:val="00190579"/>
    <w:rsid w:val="001909A3"/>
    <w:rsid w:val="001920CB"/>
    <w:rsid w:val="001932ED"/>
    <w:rsid w:val="00193523"/>
    <w:rsid w:val="00193941"/>
    <w:rsid w:val="00193FA2"/>
    <w:rsid w:val="00194564"/>
    <w:rsid w:val="0019469A"/>
    <w:rsid w:val="001950BB"/>
    <w:rsid w:val="00195257"/>
    <w:rsid w:val="0019601F"/>
    <w:rsid w:val="00196139"/>
    <w:rsid w:val="0019669F"/>
    <w:rsid w:val="001968D2"/>
    <w:rsid w:val="00196AC2"/>
    <w:rsid w:val="0019726C"/>
    <w:rsid w:val="001A0683"/>
    <w:rsid w:val="001A0861"/>
    <w:rsid w:val="001A11FC"/>
    <w:rsid w:val="001A122F"/>
    <w:rsid w:val="001A12C3"/>
    <w:rsid w:val="001A24CD"/>
    <w:rsid w:val="001A2AF0"/>
    <w:rsid w:val="001A32B0"/>
    <w:rsid w:val="001A3AD2"/>
    <w:rsid w:val="001A3F15"/>
    <w:rsid w:val="001A41FB"/>
    <w:rsid w:val="001A5037"/>
    <w:rsid w:val="001A6F07"/>
    <w:rsid w:val="001A7317"/>
    <w:rsid w:val="001A7609"/>
    <w:rsid w:val="001A7E02"/>
    <w:rsid w:val="001A7EBA"/>
    <w:rsid w:val="001B0375"/>
    <w:rsid w:val="001B0454"/>
    <w:rsid w:val="001B0BFF"/>
    <w:rsid w:val="001B1597"/>
    <w:rsid w:val="001B1612"/>
    <w:rsid w:val="001B17DD"/>
    <w:rsid w:val="001B2488"/>
    <w:rsid w:val="001B2B86"/>
    <w:rsid w:val="001B2FCD"/>
    <w:rsid w:val="001B30C5"/>
    <w:rsid w:val="001B405B"/>
    <w:rsid w:val="001B42DA"/>
    <w:rsid w:val="001B44ED"/>
    <w:rsid w:val="001B48BC"/>
    <w:rsid w:val="001B5901"/>
    <w:rsid w:val="001B5B7E"/>
    <w:rsid w:val="001B5B9A"/>
    <w:rsid w:val="001B5EFB"/>
    <w:rsid w:val="001B604B"/>
    <w:rsid w:val="001B63CE"/>
    <w:rsid w:val="001B724D"/>
    <w:rsid w:val="001B7263"/>
    <w:rsid w:val="001B7461"/>
    <w:rsid w:val="001B7B9A"/>
    <w:rsid w:val="001C112A"/>
    <w:rsid w:val="001C1AE2"/>
    <w:rsid w:val="001C1E3A"/>
    <w:rsid w:val="001C2290"/>
    <w:rsid w:val="001C314F"/>
    <w:rsid w:val="001C38D9"/>
    <w:rsid w:val="001C3B74"/>
    <w:rsid w:val="001C4DF0"/>
    <w:rsid w:val="001C55A0"/>
    <w:rsid w:val="001C62E2"/>
    <w:rsid w:val="001C6351"/>
    <w:rsid w:val="001C6D2C"/>
    <w:rsid w:val="001C6D31"/>
    <w:rsid w:val="001C7421"/>
    <w:rsid w:val="001C7426"/>
    <w:rsid w:val="001C7636"/>
    <w:rsid w:val="001C7C95"/>
    <w:rsid w:val="001D0F26"/>
    <w:rsid w:val="001D1501"/>
    <w:rsid w:val="001D24CA"/>
    <w:rsid w:val="001D2CD8"/>
    <w:rsid w:val="001D43A5"/>
    <w:rsid w:val="001D4AA7"/>
    <w:rsid w:val="001D4B02"/>
    <w:rsid w:val="001D5A29"/>
    <w:rsid w:val="001D5BB0"/>
    <w:rsid w:val="001D5F18"/>
    <w:rsid w:val="001D60CC"/>
    <w:rsid w:val="001D62DE"/>
    <w:rsid w:val="001D6479"/>
    <w:rsid w:val="001D73A7"/>
    <w:rsid w:val="001D7C2B"/>
    <w:rsid w:val="001E0076"/>
    <w:rsid w:val="001E073E"/>
    <w:rsid w:val="001E11A2"/>
    <w:rsid w:val="001E1C78"/>
    <w:rsid w:val="001E1E36"/>
    <w:rsid w:val="001E29AB"/>
    <w:rsid w:val="001E2A9F"/>
    <w:rsid w:val="001E3AD4"/>
    <w:rsid w:val="001E4EFC"/>
    <w:rsid w:val="001E639C"/>
    <w:rsid w:val="001E64C0"/>
    <w:rsid w:val="001E67D6"/>
    <w:rsid w:val="001E691D"/>
    <w:rsid w:val="001E73DF"/>
    <w:rsid w:val="001E75E0"/>
    <w:rsid w:val="001E7A9E"/>
    <w:rsid w:val="001E7D7D"/>
    <w:rsid w:val="001F02F2"/>
    <w:rsid w:val="001F0843"/>
    <w:rsid w:val="001F098F"/>
    <w:rsid w:val="001F1AC7"/>
    <w:rsid w:val="001F1EDB"/>
    <w:rsid w:val="001F252E"/>
    <w:rsid w:val="001F298F"/>
    <w:rsid w:val="001F2C28"/>
    <w:rsid w:val="001F2D2B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07CE0"/>
    <w:rsid w:val="00210384"/>
    <w:rsid w:val="0021044D"/>
    <w:rsid w:val="00210ACF"/>
    <w:rsid w:val="0021189D"/>
    <w:rsid w:val="00213557"/>
    <w:rsid w:val="0021368B"/>
    <w:rsid w:val="002139B7"/>
    <w:rsid w:val="00213BEC"/>
    <w:rsid w:val="00215A9C"/>
    <w:rsid w:val="002160BD"/>
    <w:rsid w:val="00216699"/>
    <w:rsid w:val="00217C06"/>
    <w:rsid w:val="00217E6C"/>
    <w:rsid w:val="002203B6"/>
    <w:rsid w:val="002211B6"/>
    <w:rsid w:val="0022166B"/>
    <w:rsid w:val="0022363C"/>
    <w:rsid w:val="00224D26"/>
    <w:rsid w:val="002255AF"/>
    <w:rsid w:val="00225C16"/>
    <w:rsid w:val="0022662E"/>
    <w:rsid w:val="00227714"/>
    <w:rsid w:val="00227943"/>
    <w:rsid w:val="00231147"/>
    <w:rsid w:val="002312E3"/>
    <w:rsid w:val="00231D9E"/>
    <w:rsid w:val="00232DB5"/>
    <w:rsid w:val="00233043"/>
    <w:rsid w:val="00233391"/>
    <w:rsid w:val="002333D4"/>
    <w:rsid w:val="00234A22"/>
    <w:rsid w:val="00234AFD"/>
    <w:rsid w:val="00234CA7"/>
    <w:rsid w:val="00234D1B"/>
    <w:rsid w:val="002354A3"/>
    <w:rsid w:val="00235D8A"/>
    <w:rsid w:val="0023628B"/>
    <w:rsid w:val="00236A97"/>
    <w:rsid w:val="00236D8E"/>
    <w:rsid w:val="00237340"/>
    <w:rsid w:val="002374EE"/>
    <w:rsid w:val="0023770E"/>
    <w:rsid w:val="00237ACF"/>
    <w:rsid w:val="002407FF"/>
    <w:rsid w:val="00240DEE"/>
    <w:rsid w:val="00241173"/>
    <w:rsid w:val="00241447"/>
    <w:rsid w:val="002419E5"/>
    <w:rsid w:val="002426FA"/>
    <w:rsid w:val="0024293E"/>
    <w:rsid w:val="0024338E"/>
    <w:rsid w:val="00245077"/>
    <w:rsid w:val="002458ED"/>
    <w:rsid w:val="00245A1B"/>
    <w:rsid w:val="00245BAF"/>
    <w:rsid w:val="00245D2E"/>
    <w:rsid w:val="00246106"/>
    <w:rsid w:val="00246998"/>
    <w:rsid w:val="00247604"/>
    <w:rsid w:val="00247AB1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2D5"/>
    <w:rsid w:val="00256BB7"/>
    <w:rsid w:val="00256FC3"/>
    <w:rsid w:val="00257B66"/>
    <w:rsid w:val="00257B77"/>
    <w:rsid w:val="002600BE"/>
    <w:rsid w:val="00260D7A"/>
    <w:rsid w:val="0026259C"/>
    <w:rsid w:val="002625FD"/>
    <w:rsid w:val="002628B1"/>
    <w:rsid w:val="0026291C"/>
    <w:rsid w:val="002629AC"/>
    <w:rsid w:val="00262AC7"/>
    <w:rsid w:val="00263089"/>
    <w:rsid w:val="00263356"/>
    <w:rsid w:val="00263CB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7E"/>
    <w:rsid w:val="0026728B"/>
    <w:rsid w:val="00267E46"/>
    <w:rsid w:val="002702F0"/>
    <w:rsid w:val="002705CC"/>
    <w:rsid w:val="00270D8C"/>
    <w:rsid w:val="00271867"/>
    <w:rsid w:val="00271DD6"/>
    <w:rsid w:val="00272041"/>
    <w:rsid w:val="00272704"/>
    <w:rsid w:val="00272797"/>
    <w:rsid w:val="00272956"/>
    <w:rsid w:val="00272990"/>
    <w:rsid w:val="00272E49"/>
    <w:rsid w:val="0027367E"/>
    <w:rsid w:val="00273748"/>
    <w:rsid w:val="00273B43"/>
    <w:rsid w:val="00274792"/>
    <w:rsid w:val="002747E5"/>
    <w:rsid w:val="002749F8"/>
    <w:rsid w:val="00274D0C"/>
    <w:rsid w:val="002757BC"/>
    <w:rsid w:val="002767B1"/>
    <w:rsid w:val="00276904"/>
    <w:rsid w:val="0027712F"/>
    <w:rsid w:val="002773A6"/>
    <w:rsid w:val="002773F4"/>
    <w:rsid w:val="0027759E"/>
    <w:rsid w:val="00277B2B"/>
    <w:rsid w:val="00280070"/>
    <w:rsid w:val="00280391"/>
    <w:rsid w:val="0028065A"/>
    <w:rsid w:val="002812A1"/>
    <w:rsid w:val="002816FD"/>
    <w:rsid w:val="00281DE1"/>
    <w:rsid w:val="00282274"/>
    <w:rsid w:val="0028301C"/>
    <w:rsid w:val="00283597"/>
    <w:rsid w:val="00284833"/>
    <w:rsid w:val="00285C60"/>
    <w:rsid w:val="0028699B"/>
    <w:rsid w:val="00287870"/>
    <w:rsid w:val="00287A1B"/>
    <w:rsid w:val="00287BCB"/>
    <w:rsid w:val="00290160"/>
    <w:rsid w:val="002905D7"/>
    <w:rsid w:val="0029074D"/>
    <w:rsid w:val="00291C1E"/>
    <w:rsid w:val="002923CC"/>
    <w:rsid w:val="00292625"/>
    <w:rsid w:val="002928AF"/>
    <w:rsid w:val="00293373"/>
    <w:rsid w:val="00293D94"/>
    <w:rsid w:val="0029470A"/>
    <w:rsid w:val="002948D0"/>
    <w:rsid w:val="002951CF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349E"/>
    <w:rsid w:val="002A38DA"/>
    <w:rsid w:val="002A4267"/>
    <w:rsid w:val="002A50E4"/>
    <w:rsid w:val="002A6385"/>
    <w:rsid w:val="002A6835"/>
    <w:rsid w:val="002A6DA5"/>
    <w:rsid w:val="002A7A2C"/>
    <w:rsid w:val="002A7CEA"/>
    <w:rsid w:val="002B08C9"/>
    <w:rsid w:val="002B0E63"/>
    <w:rsid w:val="002B1900"/>
    <w:rsid w:val="002B2663"/>
    <w:rsid w:val="002B27B0"/>
    <w:rsid w:val="002B2CF8"/>
    <w:rsid w:val="002B3890"/>
    <w:rsid w:val="002B390B"/>
    <w:rsid w:val="002B444C"/>
    <w:rsid w:val="002B4537"/>
    <w:rsid w:val="002B46AE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414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7A5"/>
    <w:rsid w:val="002D1CF6"/>
    <w:rsid w:val="002D1E69"/>
    <w:rsid w:val="002D241E"/>
    <w:rsid w:val="002D2AAE"/>
    <w:rsid w:val="002D31D7"/>
    <w:rsid w:val="002D31E0"/>
    <w:rsid w:val="002D38B4"/>
    <w:rsid w:val="002D40BB"/>
    <w:rsid w:val="002D4886"/>
    <w:rsid w:val="002D4A49"/>
    <w:rsid w:val="002D4B32"/>
    <w:rsid w:val="002D4B65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1A2C"/>
    <w:rsid w:val="002E20DE"/>
    <w:rsid w:val="002E28ED"/>
    <w:rsid w:val="002E2915"/>
    <w:rsid w:val="002E2A25"/>
    <w:rsid w:val="002E3512"/>
    <w:rsid w:val="002E35FD"/>
    <w:rsid w:val="002E37FF"/>
    <w:rsid w:val="002E3E1A"/>
    <w:rsid w:val="002E413B"/>
    <w:rsid w:val="002E482F"/>
    <w:rsid w:val="002E48DD"/>
    <w:rsid w:val="002E4B8D"/>
    <w:rsid w:val="002E4CD0"/>
    <w:rsid w:val="002E6444"/>
    <w:rsid w:val="002E69B8"/>
    <w:rsid w:val="002F03DD"/>
    <w:rsid w:val="002F1F11"/>
    <w:rsid w:val="002F1FA7"/>
    <w:rsid w:val="002F22D8"/>
    <w:rsid w:val="002F2CD7"/>
    <w:rsid w:val="002F3425"/>
    <w:rsid w:val="002F34C1"/>
    <w:rsid w:val="002F36AD"/>
    <w:rsid w:val="002F410A"/>
    <w:rsid w:val="002F4AC0"/>
    <w:rsid w:val="002F4CC7"/>
    <w:rsid w:val="002F4EC0"/>
    <w:rsid w:val="002F4F7E"/>
    <w:rsid w:val="002F56ED"/>
    <w:rsid w:val="002F5C04"/>
    <w:rsid w:val="002F695D"/>
    <w:rsid w:val="002F7D7A"/>
    <w:rsid w:val="00300201"/>
    <w:rsid w:val="003005CE"/>
    <w:rsid w:val="00300C9A"/>
    <w:rsid w:val="00301037"/>
    <w:rsid w:val="00301142"/>
    <w:rsid w:val="00301C6B"/>
    <w:rsid w:val="00301D49"/>
    <w:rsid w:val="00301DBF"/>
    <w:rsid w:val="00301F9C"/>
    <w:rsid w:val="00302E43"/>
    <w:rsid w:val="00303DFF"/>
    <w:rsid w:val="00303EBF"/>
    <w:rsid w:val="003044D9"/>
    <w:rsid w:val="00304615"/>
    <w:rsid w:val="0030462C"/>
    <w:rsid w:val="00304D9F"/>
    <w:rsid w:val="00304E78"/>
    <w:rsid w:val="003051EE"/>
    <w:rsid w:val="00305CAE"/>
    <w:rsid w:val="00305EC5"/>
    <w:rsid w:val="0030660F"/>
    <w:rsid w:val="003109B0"/>
    <w:rsid w:val="003111B3"/>
    <w:rsid w:val="003115A2"/>
    <w:rsid w:val="00311D2C"/>
    <w:rsid w:val="003134C5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5BE"/>
    <w:rsid w:val="0032094D"/>
    <w:rsid w:val="00320D97"/>
    <w:rsid w:val="00321CFC"/>
    <w:rsid w:val="00322088"/>
    <w:rsid w:val="0032227B"/>
    <w:rsid w:val="003222EC"/>
    <w:rsid w:val="00323141"/>
    <w:rsid w:val="00323B29"/>
    <w:rsid w:val="00324108"/>
    <w:rsid w:val="003250DB"/>
    <w:rsid w:val="0032547B"/>
    <w:rsid w:val="003269A0"/>
    <w:rsid w:val="003269BE"/>
    <w:rsid w:val="00326A41"/>
    <w:rsid w:val="00326A5F"/>
    <w:rsid w:val="003271A7"/>
    <w:rsid w:val="003271BA"/>
    <w:rsid w:val="0032734A"/>
    <w:rsid w:val="003273F2"/>
    <w:rsid w:val="00331E8D"/>
    <w:rsid w:val="00331EBE"/>
    <w:rsid w:val="00332745"/>
    <w:rsid w:val="00334AB6"/>
    <w:rsid w:val="003352D6"/>
    <w:rsid w:val="00336FB0"/>
    <w:rsid w:val="0033705B"/>
    <w:rsid w:val="003373F5"/>
    <w:rsid w:val="00337B90"/>
    <w:rsid w:val="00337C7F"/>
    <w:rsid w:val="00340129"/>
    <w:rsid w:val="0034017D"/>
    <w:rsid w:val="00340714"/>
    <w:rsid w:val="00340DAD"/>
    <w:rsid w:val="00340F25"/>
    <w:rsid w:val="00341DEA"/>
    <w:rsid w:val="00342FB8"/>
    <w:rsid w:val="00343C63"/>
    <w:rsid w:val="003446F0"/>
    <w:rsid w:val="00344B08"/>
    <w:rsid w:val="00345228"/>
    <w:rsid w:val="00345353"/>
    <w:rsid w:val="0034542D"/>
    <w:rsid w:val="00345BFE"/>
    <w:rsid w:val="00345F78"/>
    <w:rsid w:val="00346DC4"/>
    <w:rsid w:val="00346DE7"/>
    <w:rsid w:val="00347399"/>
    <w:rsid w:val="0034744F"/>
    <w:rsid w:val="003507DA"/>
    <w:rsid w:val="00350F86"/>
    <w:rsid w:val="0035164B"/>
    <w:rsid w:val="00351C5F"/>
    <w:rsid w:val="00351D38"/>
    <w:rsid w:val="003524C4"/>
    <w:rsid w:val="003534A6"/>
    <w:rsid w:val="003537C6"/>
    <w:rsid w:val="00353C26"/>
    <w:rsid w:val="00354469"/>
    <w:rsid w:val="00354B0D"/>
    <w:rsid w:val="00356043"/>
    <w:rsid w:val="00356647"/>
    <w:rsid w:val="003566F7"/>
    <w:rsid w:val="003567A0"/>
    <w:rsid w:val="003572D1"/>
    <w:rsid w:val="00357305"/>
    <w:rsid w:val="00357F92"/>
    <w:rsid w:val="00360548"/>
    <w:rsid w:val="0036354D"/>
    <w:rsid w:val="003638B8"/>
    <w:rsid w:val="00364601"/>
    <w:rsid w:val="003658CF"/>
    <w:rsid w:val="00366695"/>
    <w:rsid w:val="003673B5"/>
    <w:rsid w:val="0036754D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0388"/>
    <w:rsid w:val="00381029"/>
    <w:rsid w:val="003812A4"/>
    <w:rsid w:val="003832F7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0E3C"/>
    <w:rsid w:val="00390EDF"/>
    <w:rsid w:val="0039431B"/>
    <w:rsid w:val="00394E75"/>
    <w:rsid w:val="00395781"/>
    <w:rsid w:val="00395F22"/>
    <w:rsid w:val="00395F3F"/>
    <w:rsid w:val="0039634D"/>
    <w:rsid w:val="0039744E"/>
    <w:rsid w:val="003A06A6"/>
    <w:rsid w:val="003A06AD"/>
    <w:rsid w:val="003A0CC6"/>
    <w:rsid w:val="003A115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1A8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374C"/>
    <w:rsid w:val="003B41AF"/>
    <w:rsid w:val="003B43B6"/>
    <w:rsid w:val="003B4A53"/>
    <w:rsid w:val="003B4D3E"/>
    <w:rsid w:val="003B661A"/>
    <w:rsid w:val="003B6FCE"/>
    <w:rsid w:val="003B75FC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0234"/>
    <w:rsid w:val="003D0243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691A"/>
    <w:rsid w:val="003D7B76"/>
    <w:rsid w:val="003E0780"/>
    <w:rsid w:val="003E0BFE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41BC"/>
    <w:rsid w:val="003E578F"/>
    <w:rsid w:val="003E6C23"/>
    <w:rsid w:val="003F0592"/>
    <w:rsid w:val="003F0EFC"/>
    <w:rsid w:val="003F1C7A"/>
    <w:rsid w:val="003F1DBD"/>
    <w:rsid w:val="003F2EE2"/>
    <w:rsid w:val="003F440E"/>
    <w:rsid w:val="003F4C1C"/>
    <w:rsid w:val="003F4CF9"/>
    <w:rsid w:val="003F5C5C"/>
    <w:rsid w:val="003F60A5"/>
    <w:rsid w:val="003F60C0"/>
    <w:rsid w:val="003F6A05"/>
    <w:rsid w:val="003F6DDB"/>
    <w:rsid w:val="003F7AE3"/>
    <w:rsid w:val="00400A07"/>
    <w:rsid w:val="004017E5"/>
    <w:rsid w:val="00401F92"/>
    <w:rsid w:val="00402635"/>
    <w:rsid w:val="00402705"/>
    <w:rsid w:val="004028A7"/>
    <w:rsid w:val="004042DB"/>
    <w:rsid w:val="0040755B"/>
    <w:rsid w:val="00410CAC"/>
    <w:rsid w:val="0041162B"/>
    <w:rsid w:val="00411E3A"/>
    <w:rsid w:val="004121B8"/>
    <w:rsid w:val="00412841"/>
    <w:rsid w:val="004133A0"/>
    <w:rsid w:val="00413507"/>
    <w:rsid w:val="00413B22"/>
    <w:rsid w:val="00413D57"/>
    <w:rsid w:val="004143A2"/>
    <w:rsid w:val="004149FF"/>
    <w:rsid w:val="00414D87"/>
    <w:rsid w:val="0041530E"/>
    <w:rsid w:val="00415313"/>
    <w:rsid w:val="004159F3"/>
    <w:rsid w:val="00415C92"/>
    <w:rsid w:val="0041754F"/>
    <w:rsid w:val="00420028"/>
    <w:rsid w:val="00420892"/>
    <w:rsid w:val="00420C1F"/>
    <w:rsid w:val="00421035"/>
    <w:rsid w:val="00421AA9"/>
    <w:rsid w:val="00422025"/>
    <w:rsid w:val="0042245E"/>
    <w:rsid w:val="00422F42"/>
    <w:rsid w:val="00423D6B"/>
    <w:rsid w:val="00423F80"/>
    <w:rsid w:val="0042432A"/>
    <w:rsid w:val="004248DD"/>
    <w:rsid w:val="00424DF6"/>
    <w:rsid w:val="0042560F"/>
    <w:rsid w:val="00425637"/>
    <w:rsid w:val="00425ACA"/>
    <w:rsid w:val="00427146"/>
    <w:rsid w:val="0042720D"/>
    <w:rsid w:val="004272AC"/>
    <w:rsid w:val="004275A3"/>
    <w:rsid w:val="0043084B"/>
    <w:rsid w:val="00430E6A"/>
    <w:rsid w:val="0043181C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6B21"/>
    <w:rsid w:val="00436BE8"/>
    <w:rsid w:val="00437302"/>
    <w:rsid w:val="00437827"/>
    <w:rsid w:val="00437D01"/>
    <w:rsid w:val="004400CA"/>
    <w:rsid w:val="00441044"/>
    <w:rsid w:val="004420F9"/>
    <w:rsid w:val="004425C1"/>
    <w:rsid w:val="00442A93"/>
    <w:rsid w:val="0044307C"/>
    <w:rsid w:val="004438E3"/>
    <w:rsid w:val="00443D58"/>
    <w:rsid w:val="00444DAE"/>
    <w:rsid w:val="004457DF"/>
    <w:rsid w:val="0044598B"/>
    <w:rsid w:val="00445B7C"/>
    <w:rsid w:val="0044655B"/>
    <w:rsid w:val="00446771"/>
    <w:rsid w:val="004468A4"/>
    <w:rsid w:val="0044697D"/>
    <w:rsid w:val="00447812"/>
    <w:rsid w:val="00447B60"/>
    <w:rsid w:val="00450446"/>
    <w:rsid w:val="00451046"/>
    <w:rsid w:val="00451E03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4BD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2773"/>
    <w:rsid w:val="00463725"/>
    <w:rsid w:val="00464908"/>
    <w:rsid w:val="00464E2F"/>
    <w:rsid w:val="00465265"/>
    <w:rsid w:val="00465A1A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6FF"/>
    <w:rsid w:val="00473A4A"/>
    <w:rsid w:val="0047414C"/>
    <w:rsid w:val="00474CEB"/>
    <w:rsid w:val="00475030"/>
    <w:rsid w:val="00475230"/>
    <w:rsid w:val="004764F3"/>
    <w:rsid w:val="00480B55"/>
    <w:rsid w:val="00481BA1"/>
    <w:rsid w:val="00481C75"/>
    <w:rsid w:val="004821B2"/>
    <w:rsid w:val="0048279D"/>
    <w:rsid w:val="00482E1E"/>
    <w:rsid w:val="00483B60"/>
    <w:rsid w:val="00483EC7"/>
    <w:rsid w:val="004841D5"/>
    <w:rsid w:val="00484284"/>
    <w:rsid w:val="0048448B"/>
    <w:rsid w:val="0048463F"/>
    <w:rsid w:val="004855C8"/>
    <w:rsid w:val="00485D62"/>
    <w:rsid w:val="004866B6"/>
    <w:rsid w:val="004867E1"/>
    <w:rsid w:val="00486AC9"/>
    <w:rsid w:val="00486E8D"/>
    <w:rsid w:val="0049006D"/>
    <w:rsid w:val="004907B9"/>
    <w:rsid w:val="0049081B"/>
    <w:rsid w:val="00491C2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670"/>
    <w:rsid w:val="00495F27"/>
    <w:rsid w:val="004960CF"/>
    <w:rsid w:val="004964FF"/>
    <w:rsid w:val="00496500"/>
    <w:rsid w:val="004970A4"/>
    <w:rsid w:val="00497ADE"/>
    <w:rsid w:val="00497B78"/>
    <w:rsid w:val="004A0574"/>
    <w:rsid w:val="004A1A84"/>
    <w:rsid w:val="004A1F0E"/>
    <w:rsid w:val="004A25E7"/>
    <w:rsid w:val="004A2EAD"/>
    <w:rsid w:val="004A31C5"/>
    <w:rsid w:val="004A3366"/>
    <w:rsid w:val="004A362F"/>
    <w:rsid w:val="004A3909"/>
    <w:rsid w:val="004A390B"/>
    <w:rsid w:val="004A5316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563"/>
    <w:rsid w:val="004B302E"/>
    <w:rsid w:val="004B45B6"/>
    <w:rsid w:val="004B463E"/>
    <w:rsid w:val="004B5E36"/>
    <w:rsid w:val="004B5FBF"/>
    <w:rsid w:val="004B61D1"/>
    <w:rsid w:val="004B6769"/>
    <w:rsid w:val="004B6B75"/>
    <w:rsid w:val="004B6D75"/>
    <w:rsid w:val="004B70E6"/>
    <w:rsid w:val="004C030F"/>
    <w:rsid w:val="004C035C"/>
    <w:rsid w:val="004C0D55"/>
    <w:rsid w:val="004C10C1"/>
    <w:rsid w:val="004C18B9"/>
    <w:rsid w:val="004C1F31"/>
    <w:rsid w:val="004C2A2E"/>
    <w:rsid w:val="004C2D56"/>
    <w:rsid w:val="004C31D9"/>
    <w:rsid w:val="004C3410"/>
    <w:rsid w:val="004C3FA6"/>
    <w:rsid w:val="004C4119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58BC"/>
    <w:rsid w:val="004D6213"/>
    <w:rsid w:val="004D650F"/>
    <w:rsid w:val="004D6917"/>
    <w:rsid w:val="004E05F2"/>
    <w:rsid w:val="004E088E"/>
    <w:rsid w:val="004E0E21"/>
    <w:rsid w:val="004E1D55"/>
    <w:rsid w:val="004E2535"/>
    <w:rsid w:val="004E2F3C"/>
    <w:rsid w:val="004E436D"/>
    <w:rsid w:val="004E4A1B"/>
    <w:rsid w:val="004E5C02"/>
    <w:rsid w:val="004E6006"/>
    <w:rsid w:val="004E6665"/>
    <w:rsid w:val="004E6E2F"/>
    <w:rsid w:val="004E6F09"/>
    <w:rsid w:val="004E773B"/>
    <w:rsid w:val="004E77E3"/>
    <w:rsid w:val="004E7A1B"/>
    <w:rsid w:val="004F0707"/>
    <w:rsid w:val="004F07FA"/>
    <w:rsid w:val="004F0AC2"/>
    <w:rsid w:val="004F22D1"/>
    <w:rsid w:val="004F3A7E"/>
    <w:rsid w:val="004F4323"/>
    <w:rsid w:val="004F47AF"/>
    <w:rsid w:val="004F4DA1"/>
    <w:rsid w:val="004F4DD0"/>
    <w:rsid w:val="004F4E98"/>
    <w:rsid w:val="004F6A74"/>
    <w:rsid w:val="004F7958"/>
    <w:rsid w:val="005000BA"/>
    <w:rsid w:val="00500159"/>
    <w:rsid w:val="00500C2B"/>
    <w:rsid w:val="00500FB5"/>
    <w:rsid w:val="00501227"/>
    <w:rsid w:val="00501980"/>
    <w:rsid w:val="00501F62"/>
    <w:rsid w:val="0050302C"/>
    <w:rsid w:val="00503191"/>
    <w:rsid w:val="00503504"/>
    <w:rsid w:val="00504529"/>
    <w:rsid w:val="0050497F"/>
    <w:rsid w:val="0050520A"/>
    <w:rsid w:val="00505501"/>
    <w:rsid w:val="00506616"/>
    <w:rsid w:val="00506A4B"/>
    <w:rsid w:val="005074CF"/>
    <w:rsid w:val="00507D8E"/>
    <w:rsid w:val="00507F30"/>
    <w:rsid w:val="00510AF6"/>
    <w:rsid w:val="00512885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0A5"/>
    <w:rsid w:val="00517D37"/>
    <w:rsid w:val="0052030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6895"/>
    <w:rsid w:val="0052740C"/>
    <w:rsid w:val="005315C3"/>
    <w:rsid w:val="005316F6"/>
    <w:rsid w:val="005324D2"/>
    <w:rsid w:val="00532FD2"/>
    <w:rsid w:val="00533001"/>
    <w:rsid w:val="00533723"/>
    <w:rsid w:val="0053491A"/>
    <w:rsid w:val="005350C7"/>
    <w:rsid w:val="00535376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4DB"/>
    <w:rsid w:val="00541596"/>
    <w:rsid w:val="00543945"/>
    <w:rsid w:val="0054409B"/>
    <w:rsid w:val="00544464"/>
    <w:rsid w:val="005449F2"/>
    <w:rsid w:val="00544A2F"/>
    <w:rsid w:val="00544BD7"/>
    <w:rsid w:val="005456B3"/>
    <w:rsid w:val="00545B40"/>
    <w:rsid w:val="00545FEA"/>
    <w:rsid w:val="005474F0"/>
    <w:rsid w:val="005477C9"/>
    <w:rsid w:val="0055073B"/>
    <w:rsid w:val="00550BC2"/>
    <w:rsid w:val="00550CDC"/>
    <w:rsid w:val="00551262"/>
    <w:rsid w:val="00551365"/>
    <w:rsid w:val="0055136A"/>
    <w:rsid w:val="0055142D"/>
    <w:rsid w:val="005520E7"/>
    <w:rsid w:val="00552116"/>
    <w:rsid w:val="005521D6"/>
    <w:rsid w:val="00552775"/>
    <w:rsid w:val="00552900"/>
    <w:rsid w:val="005529AF"/>
    <w:rsid w:val="005538FD"/>
    <w:rsid w:val="005561D0"/>
    <w:rsid w:val="00556D8B"/>
    <w:rsid w:val="00561801"/>
    <w:rsid w:val="00561B59"/>
    <w:rsid w:val="00561FB6"/>
    <w:rsid w:val="005620E4"/>
    <w:rsid w:val="00562880"/>
    <w:rsid w:val="00563B2D"/>
    <w:rsid w:val="00563DE7"/>
    <w:rsid w:val="00564317"/>
    <w:rsid w:val="005648F1"/>
    <w:rsid w:val="00566255"/>
    <w:rsid w:val="005667D7"/>
    <w:rsid w:val="00567871"/>
    <w:rsid w:val="00567E29"/>
    <w:rsid w:val="0057054C"/>
    <w:rsid w:val="00570E6C"/>
    <w:rsid w:val="0057135A"/>
    <w:rsid w:val="00571446"/>
    <w:rsid w:val="00572726"/>
    <w:rsid w:val="00573317"/>
    <w:rsid w:val="00573D62"/>
    <w:rsid w:val="005740F4"/>
    <w:rsid w:val="00574115"/>
    <w:rsid w:val="00575169"/>
    <w:rsid w:val="0057569F"/>
    <w:rsid w:val="00575A15"/>
    <w:rsid w:val="00575AF6"/>
    <w:rsid w:val="0057713D"/>
    <w:rsid w:val="00577C81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2AD6"/>
    <w:rsid w:val="00583594"/>
    <w:rsid w:val="00584436"/>
    <w:rsid w:val="00585448"/>
    <w:rsid w:val="005856E8"/>
    <w:rsid w:val="00586410"/>
    <w:rsid w:val="00587AF0"/>
    <w:rsid w:val="00587B7E"/>
    <w:rsid w:val="00587D0E"/>
    <w:rsid w:val="00590B30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5098"/>
    <w:rsid w:val="00595DBB"/>
    <w:rsid w:val="00596C9A"/>
    <w:rsid w:val="00597106"/>
    <w:rsid w:val="005979BD"/>
    <w:rsid w:val="005A0698"/>
    <w:rsid w:val="005A217E"/>
    <w:rsid w:val="005A2500"/>
    <w:rsid w:val="005A25BD"/>
    <w:rsid w:val="005A29F0"/>
    <w:rsid w:val="005A2D93"/>
    <w:rsid w:val="005A3106"/>
    <w:rsid w:val="005A3513"/>
    <w:rsid w:val="005A39BC"/>
    <w:rsid w:val="005A40D1"/>
    <w:rsid w:val="005A4AD9"/>
    <w:rsid w:val="005A5D6D"/>
    <w:rsid w:val="005A6088"/>
    <w:rsid w:val="005A62C0"/>
    <w:rsid w:val="005A65EC"/>
    <w:rsid w:val="005A6707"/>
    <w:rsid w:val="005A6F74"/>
    <w:rsid w:val="005A7A0B"/>
    <w:rsid w:val="005B0348"/>
    <w:rsid w:val="005B0693"/>
    <w:rsid w:val="005B07BC"/>
    <w:rsid w:val="005B0B41"/>
    <w:rsid w:val="005B0FB6"/>
    <w:rsid w:val="005B2090"/>
    <w:rsid w:val="005B2C24"/>
    <w:rsid w:val="005B3701"/>
    <w:rsid w:val="005B3C73"/>
    <w:rsid w:val="005B3CE9"/>
    <w:rsid w:val="005B3E56"/>
    <w:rsid w:val="005B5BCE"/>
    <w:rsid w:val="005B5C8A"/>
    <w:rsid w:val="005B65FA"/>
    <w:rsid w:val="005B66F0"/>
    <w:rsid w:val="005B690A"/>
    <w:rsid w:val="005B75E8"/>
    <w:rsid w:val="005B770D"/>
    <w:rsid w:val="005B778F"/>
    <w:rsid w:val="005C01CC"/>
    <w:rsid w:val="005C0937"/>
    <w:rsid w:val="005C0F53"/>
    <w:rsid w:val="005C1FBE"/>
    <w:rsid w:val="005C2636"/>
    <w:rsid w:val="005C2701"/>
    <w:rsid w:val="005C38C2"/>
    <w:rsid w:val="005C50B9"/>
    <w:rsid w:val="005C5218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14F6"/>
    <w:rsid w:val="005D291F"/>
    <w:rsid w:val="005D2A38"/>
    <w:rsid w:val="005D2D9D"/>
    <w:rsid w:val="005D3106"/>
    <w:rsid w:val="005D3AF9"/>
    <w:rsid w:val="005D4622"/>
    <w:rsid w:val="005D46D0"/>
    <w:rsid w:val="005D51AB"/>
    <w:rsid w:val="005D5454"/>
    <w:rsid w:val="005D5781"/>
    <w:rsid w:val="005D6351"/>
    <w:rsid w:val="005D757B"/>
    <w:rsid w:val="005D7787"/>
    <w:rsid w:val="005D78FC"/>
    <w:rsid w:val="005D7EDA"/>
    <w:rsid w:val="005E00C3"/>
    <w:rsid w:val="005E034B"/>
    <w:rsid w:val="005E15AE"/>
    <w:rsid w:val="005E18FC"/>
    <w:rsid w:val="005E1C01"/>
    <w:rsid w:val="005E1D1D"/>
    <w:rsid w:val="005E24CC"/>
    <w:rsid w:val="005E2EB9"/>
    <w:rsid w:val="005E3FC0"/>
    <w:rsid w:val="005E41DE"/>
    <w:rsid w:val="005E4A8B"/>
    <w:rsid w:val="005E4FE4"/>
    <w:rsid w:val="005E61F2"/>
    <w:rsid w:val="005E70DF"/>
    <w:rsid w:val="005E792F"/>
    <w:rsid w:val="005E7C72"/>
    <w:rsid w:val="005F0015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023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999"/>
    <w:rsid w:val="00607E58"/>
    <w:rsid w:val="00610206"/>
    <w:rsid w:val="00610CC6"/>
    <w:rsid w:val="00610DA1"/>
    <w:rsid w:val="0061170D"/>
    <w:rsid w:val="00611769"/>
    <w:rsid w:val="00611ABC"/>
    <w:rsid w:val="006122BA"/>
    <w:rsid w:val="0061254B"/>
    <w:rsid w:val="00612664"/>
    <w:rsid w:val="006126E9"/>
    <w:rsid w:val="00612C80"/>
    <w:rsid w:val="0061342A"/>
    <w:rsid w:val="00613A57"/>
    <w:rsid w:val="00613AA1"/>
    <w:rsid w:val="00614261"/>
    <w:rsid w:val="00614394"/>
    <w:rsid w:val="00614788"/>
    <w:rsid w:val="00614DA8"/>
    <w:rsid w:val="00614DBE"/>
    <w:rsid w:val="00615C76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367"/>
    <w:rsid w:val="006234BA"/>
    <w:rsid w:val="006236F3"/>
    <w:rsid w:val="00623CD1"/>
    <w:rsid w:val="00623E53"/>
    <w:rsid w:val="0062457A"/>
    <w:rsid w:val="00624D2C"/>
    <w:rsid w:val="00624DC6"/>
    <w:rsid w:val="00624F86"/>
    <w:rsid w:val="00625231"/>
    <w:rsid w:val="0062638C"/>
    <w:rsid w:val="00626452"/>
    <w:rsid w:val="00627220"/>
    <w:rsid w:val="00627389"/>
    <w:rsid w:val="0063017E"/>
    <w:rsid w:val="00630A71"/>
    <w:rsid w:val="00631303"/>
    <w:rsid w:val="0063150A"/>
    <w:rsid w:val="00631520"/>
    <w:rsid w:val="0063214A"/>
    <w:rsid w:val="00632D71"/>
    <w:rsid w:val="00632DB2"/>
    <w:rsid w:val="006334AD"/>
    <w:rsid w:val="006336CB"/>
    <w:rsid w:val="00633B4B"/>
    <w:rsid w:val="00633DAB"/>
    <w:rsid w:val="00634367"/>
    <w:rsid w:val="00634530"/>
    <w:rsid w:val="00635122"/>
    <w:rsid w:val="006352F2"/>
    <w:rsid w:val="006354F4"/>
    <w:rsid w:val="00636775"/>
    <w:rsid w:val="00636F5D"/>
    <w:rsid w:val="006378BF"/>
    <w:rsid w:val="00637E43"/>
    <w:rsid w:val="006401E6"/>
    <w:rsid w:val="00640269"/>
    <w:rsid w:val="006403DF"/>
    <w:rsid w:val="00640BE4"/>
    <w:rsid w:val="00640D83"/>
    <w:rsid w:val="00641EF3"/>
    <w:rsid w:val="00641FC0"/>
    <w:rsid w:val="00641FCB"/>
    <w:rsid w:val="00643682"/>
    <w:rsid w:val="006439AD"/>
    <w:rsid w:val="00643B81"/>
    <w:rsid w:val="00643D6B"/>
    <w:rsid w:val="00643DA8"/>
    <w:rsid w:val="00644258"/>
    <w:rsid w:val="00644938"/>
    <w:rsid w:val="00644CB0"/>
    <w:rsid w:val="00645188"/>
    <w:rsid w:val="006451C1"/>
    <w:rsid w:val="00645E3F"/>
    <w:rsid w:val="00645F5F"/>
    <w:rsid w:val="00646DAF"/>
    <w:rsid w:val="006474F4"/>
    <w:rsid w:val="006476CA"/>
    <w:rsid w:val="00647C56"/>
    <w:rsid w:val="00647D6A"/>
    <w:rsid w:val="00647E25"/>
    <w:rsid w:val="0065039A"/>
    <w:rsid w:val="0065040C"/>
    <w:rsid w:val="0065125C"/>
    <w:rsid w:val="00652123"/>
    <w:rsid w:val="006528DC"/>
    <w:rsid w:val="0065301A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0CB7"/>
    <w:rsid w:val="00660DEA"/>
    <w:rsid w:val="0066106E"/>
    <w:rsid w:val="00661471"/>
    <w:rsid w:val="00662214"/>
    <w:rsid w:val="0066265E"/>
    <w:rsid w:val="00662B62"/>
    <w:rsid w:val="00662D5C"/>
    <w:rsid w:val="00663568"/>
    <w:rsid w:val="00663944"/>
    <w:rsid w:val="00664463"/>
    <w:rsid w:val="0066456F"/>
    <w:rsid w:val="00664A09"/>
    <w:rsid w:val="00664A1F"/>
    <w:rsid w:val="0066678A"/>
    <w:rsid w:val="0066690F"/>
    <w:rsid w:val="00670229"/>
    <w:rsid w:val="00670494"/>
    <w:rsid w:val="00671255"/>
    <w:rsid w:val="0067141B"/>
    <w:rsid w:val="00671B62"/>
    <w:rsid w:val="00671E67"/>
    <w:rsid w:val="00672C94"/>
    <w:rsid w:val="0067366B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699"/>
    <w:rsid w:val="006829A9"/>
    <w:rsid w:val="00682B8B"/>
    <w:rsid w:val="00682EB2"/>
    <w:rsid w:val="0068309C"/>
    <w:rsid w:val="00683100"/>
    <w:rsid w:val="00684A63"/>
    <w:rsid w:val="00685406"/>
    <w:rsid w:val="00685C85"/>
    <w:rsid w:val="00685D7B"/>
    <w:rsid w:val="0068661C"/>
    <w:rsid w:val="006866B4"/>
    <w:rsid w:val="00686700"/>
    <w:rsid w:val="006868DF"/>
    <w:rsid w:val="00686A5D"/>
    <w:rsid w:val="00686B3F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4E99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2041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A7B6D"/>
    <w:rsid w:val="006A7EEC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7CD"/>
    <w:rsid w:val="006B58D9"/>
    <w:rsid w:val="006B5ABF"/>
    <w:rsid w:val="006B5B2B"/>
    <w:rsid w:val="006B5D8E"/>
    <w:rsid w:val="006B644F"/>
    <w:rsid w:val="006B68F1"/>
    <w:rsid w:val="006B6C33"/>
    <w:rsid w:val="006B7069"/>
    <w:rsid w:val="006B73A3"/>
    <w:rsid w:val="006B73C5"/>
    <w:rsid w:val="006B7EEE"/>
    <w:rsid w:val="006C012A"/>
    <w:rsid w:val="006C02C3"/>
    <w:rsid w:val="006C1658"/>
    <w:rsid w:val="006C1F21"/>
    <w:rsid w:val="006C26DF"/>
    <w:rsid w:val="006C2827"/>
    <w:rsid w:val="006C2A2C"/>
    <w:rsid w:val="006C33EC"/>
    <w:rsid w:val="006C3777"/>
    <w:rsid w:val="006C3941"/>
    <w:rsid w:val="006C3D73"/>
    <w:rsid w:val="006C4718"/>
    <w:rsid w:val="006C481A"/>
    <w:rsid w:val="006C4E20"/>
    <w:rsid w:val="006C4EA5"/>
    <w:rsid w:val="006C53A3"/>
    <w:rsid w:val="006C53BF"/>
    <w:rsid w:val="006C543A"/>
    <w:rsid w:val="006C5535"/>
    <w:rsid w:val="006C5792"/>
    <w:rsid w:val="006C59A8"/>
    <w:rsid w:val="006C5B34"/>
    <w:rsid w:val="006C6298"/>
    <w:rsid w:val="006C6BCA"/>
    <w:rsid w:val="006C708A"/>
    <w:rsid w:val="006C78D1"/>
    <w:rsid w:val="006C7C6E"/>
    <w:rsid w:val="006D03FF"/>
    <w:rsid w:val="006D0D25"/>
    <w:rsid w:val="006D1372"/>
    <w:rsid w:val="006D1494"/>
    <w:rsid w:val="006D26FA"/>
    <w:rsid w:val="006D2762"/>
    <w:rsid w:val="006D2DF2"/>
    <w:rsid w:val="006D3557"/>
    <w:rsid w:val="006D35CB"/>
    <w:rsid w:val="006D4A01"/>
    <w:rsid w:val="006D4EA3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1208"/>
    <w:rsid w:val="006E2453"/>
    <w:rsid w:val="006E275F"/>
    <w:rsid w:val="006E3244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E7F0B"/>
    <w:rsid w:val="006F032C"/>
    <w:rsid w:val="006F0633"/>
    <w:rsid w:val="006F0964"/>
    <w:rsid w:val="006F1256"/>
    <w:rsid w:val="006F1FA8"/>
    <w:rsid w:val="006F2216"/>
    <w:rsid w:val="006F250E"/>
    <w:rsid w:val="006F3C5F"/>
    <w:rsid w:val="006F3E79"/>
    <w:rsid w:val="006F40E4"/>
    <w:rsid w:val="006F561A"/>
    <w:rsid w:val="006F59E4"/>
    <w:rsid w:val="006F5A56"/>
    <w:rsid w:val="006F6809"/>
    <w:rsid w:val="006F684E"/>
    <w:rsid w:val="006F753B"/>
    <w:rsid w:val="006F77B9"/>
    <w:rsid w:val="00700069"/>
    <w:rsid w:val="007002E2"/>
    <w:rsid w:val="00700404"/>
    <w:rsid w:val="00700B4C"/>
    <w:rsid w:val="00700B66"/>
    <w:rsid w:val="00700D1C"/>
    <w:rsid w:val="00700D2D"/>
    <w:rsid w:val="00700FD1"/>
    <w:rsid w:val="007020CD"/>
    <w:rsid w:val="00702473"/>
    <w:rsid w:val="00702F49"/>
    <w:rsid w:val="00703234"/>
    <w:rsid w:val="00703904"/>
    <w:rsid w:val="00703E46"/>
    <w:rsid w:val="00704252"/>
    <w:rsid w:val="00704A36"/>
    <w:rsid w:val="00704E76"/>
    <w:rsid w:val="00704F0D"/>
    <w:rsid w:val="0070585E"/>
    <w:rsid w:val="00705B0B"/>
    <w:rsid w:val="00706068"/>
    <w:rsid w:val="00706A8A"/>
    <w:rsid w:val="00710505"/>
    <w:rsid w:val="007112E5"/>
    <w:rsid w:val="007114B0"/>
    <w:rsid w:val="007117D5"/>
    <w:rsid w:val="00711871"/>
    <w:rsid w:val="00711BBF"/>
    <w:rsid w:val="00712080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0F0C"/>
    <w:rsid w:val="00721614"/>
    <w:rsid w:val="00721E37"/>
    <w:rsid w:val="007221E2"/>
    <w:rsid w:val="00722BCE"/>
    <w:rsid w:val="00723416"/>
    <w:rsid w:val="007237C7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29F2"/>
    <w:rsid w:val="007336A0"/>
    <w:rsid w:val="00734F75"/>
    <w:rsid w:val="0073516D"/>
    <w:rsid w:val="007353A3"/>
    <w:rsid w:val="00736B55"/>
    <w:rsid w:val="00737753"/>
    <w:rsid w:val="00737B89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261"/>
    <w:rsid w:val="00751560"/>
    <w:rsid w:val="00751D61"/>
    <w:rsid w:val="007523B2"/>
    <w:rsid w:val="00752B4B"/>
    <w:rsid w:val="00752C78"/>
    <w:rsid w:val="00752E2F"/>
    <w:rsid w:val="00753654"/>
    <w:rsid w:val="0075388B"/>
    <w:rsid w:val="00753E16"/>
    <w:rsid w:val="00754128"/>
    <w:rsid w:val="00754957"/>
    <w:rsid w:val="00754EED"/>
    <w:rsid w:val="007554CE"/>
    <w:rsid w:val="0075558E"/>
    <w:rsid w:val="0075622A"/>
    <w:rsid w:val="007573D3"/>
    <w:rsid w:val="0075794E"/>
    <w:rsid w:val="007579C3"/>
    <w:rsid w:val="00760997"/>
    <w:rsid w:val="00760E03"/>
    <w:rsid w:val="00761269"/>
    <w:rsid w:val="00761B17"/>
    <w:rsid w:val="00761FED"/>
    <w:rsid w:val="007620B6"/>
    <w:rsid w:val="0076330B"/>
    <w:rsid w:val="00764000"/>
    <w:rsid w:val="0076420E"/>
    <w:rsid w:val="00765838"/>
    <w:rsid w:val="00765AD4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91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0CCF"/>
    <w:rsid w:val="00781228"/>
    <w:rsid w:val="00781B96"/>
    <w:rsid w:val="00781BCB"/>
    <w:rsid w:val="007843AB"/>
    <w:rsid w:val="00784ADB"/>
    <w:rsid w:val="00784B81"/>
    <w:rsid w:val="007861CA"/>
    <w:rsid w:val="00786A4A"/>
    <w:rsid w:val="007876DD"/>
    <w:rsid w:val="00787FF0"/>
    <w:rsid w:val="0079051A"/>
    <w:rsid w:val="00792739"/>
    <w:rsid w:val="0079491E"/>
    <w:rsid w:val="007949A6"/>
    <w:rsid w:val="00794C46"/>
    <w:rsid w:val="00794DCB"/>
    <w:rsid w:val="0079603C"/>
    <w:rsid w:val="00796330"/>
    <w:rsid w:val="00796779"/>
    <w:rsid w:val="007979A5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A7C4C"/>
    <w:rsid w:val="007B1A4C"/>
    <w:rsid w:val="007B2EC0"/>
    <w:rsid w:val="007B3635"/>
    <w:rsid w:val="007B3BDF"/>
    <w:rsid w:val="007B4666"/>
    <w:rsid w:val="007B4A85"/>
    <w:rsid w:val="007B4ED2"/>
    <w:rsid w:val="007B5549"/>
    <w:rsid w:val="007B62A3"/>
    <w:rsid w:val="007B652B"/>
    <w:rsid w:val="007B7152"/>
    <w:rsid w:val="007C0F11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457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672B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15"/>
    <w:rsid w:val="007E33DE"/>
    <w:rsid w:val="007E3890"/>
    <w:rsid w:val="007E417B"/>
    <w:rsid w:val="007E4475"/>
    <w:rsid w:val="007E49F3"/>
    <w:rsid w:val="007E4D19"/>
    <w:rsid w:val="007E5018"/>
    <w:rsid w:val="007E549C"/>
    <w:rsid w:val="007E5B60"/>
    <w:rsid w:val="007E75A8"/>
    <w:rsid w:val="007E7D66"/>
    <w:rsid w:val="007F0306"/>
    <w:rsid w:val="007F0A26"/>
    <w:rsid w:val="007F0BAF"/>
    <w:rsid w:val="007F0F79"/>
    <w:rsid w:val="007F2250"/>
    <w:rsid w:val="007F2337"/>
    <w:rsid w:val="007F2E8F"/>
    <w:rsid w:val="007F32E6"/>
    <w:rsid w:val="007F34DA"/>
    <w:rsid w:val="007F3A3D"/>
    <w:rsid w:val="007F4721"/>
    <w:rsid w:val="007F4750"/>
    <w:rsid w:val="007F4F6E"/>
    <w:rsid w:val="007F51E5"/>
    <w:rsid w:val="007F52FB"/>
    <w:rsid w:val="007F5FF7"/>
    <w:rsid w:val="007F71CD"/>
    <w:rsid w:val="007F7D36"/>
    <w:rsid w:val="00800789"/>
    <w:rsid w:val="00800E01"/>
    <w:rsid w:val="008016DA"/>
    <w:rsid w:val="008017CB"/>
    <w:rsid w:val="00801B77"/>
    <w:rsid w:val="008022F6"/>
    <w:rsid w:val="0080268B"/>
    <w:rsid w:val="00802725"/>
    <w:rsid w:val="00802E92"/>
    <w:rsid w:val="00803258"/>
    <w:rsid w:val="00804568"/>
    <w:rsid w:val="00804719"/>
    <w:rsid w:val="00804C6F"/>
    <w:rsid w:val="00804D03"/>
    <w:rsid w:val="00804D12"/>
    <w:rsid w:val="0080562E"/>
    <w:rsid w:val="00805C62"/>
    <w:rsid w:val="00805F1B"/>
    <w:rsid w:val="00810201"/>
    <w:rsid w:val="00810211"/>
    <w:rsid w:val="00810456"/>
    <w:rsid w:val="0081101B"/>
    <w:rsid w:val="0081180D"/>
    <w:rsid w:val="00811B10"/>
    <w:rsid w:val="00811C42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5892"/>
    <w:rsid w:val="00816887"/>
    <w:rsid w:val="00816F33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573F"/>
    <w:rsid w:val="008259BB"/>
    <w:rsid w:val="008266CF"/>
    <w:rsid w:val="00826CEF"/>
    <w:rsid w:val="00826F0B"/>
    <w:rsid w:val="0082706A"/>
    <w:rsid w:val="008303A3"/>
    <w:rsid w:val="0083064A"/>
    <w:rsid w:val="00830D47"/>
    <w:rsid w:val="00831ABB"/>
    <w:rsid w:val="00832507"/>
    <w:rsid w:val="0083338C"/>
    <w:rsid w:val="00833972"/>
    <w:rsid w:val="00833A43"/>
    <w:rsid w:val="008342E5"/>
    <w:rsid w:val="00834737"/>
    <w:rsid w:val="0083477D"/>
    <w:rsid w:val="00834F64"/>
    <w:rsid w:val="00835654"/>
    <w:rsid w:val="00835A36"/>
    <w:rsid w:val="00835B28"/>
    <w:rsid w:val="00835D75"/>
    <w:rsid w:val="008364F8"/>
    <w:rsid w:val="00836663"/>
    <w:rsid w:val="00836B80"/>
    <w:rsid w:val="00837688"/>
    <w:rsid w:val="0083785A"/>
    <w:rsid w:val="00840427"/>
    <w:rsid w:val="00840D53"/>
    <w:rsid w:val="00841C4F"/>
    <w:rsid w:val="00841F55"/>
    <w:rsid w:val="0084270C"/>
    <w:rsid w:val="00843688"/>
    <w:rsid w:val="00843A0E"/>
    <w:rsid w:val="00843ADC"/>
    <w:rsid w:val="00844049"/>
    <w:rsid w:val="008452AC"/>
    <w:rsid w:val="0084545F"/>
    <w:rsid w:val="008459F6"/>
    <w:rsid w:val="00845B84"/>
    <w:rsid w:val="008460C2"/>
    <w:rsid w:val="008461E7"/>
    <w:rsid w:val="00846205"/>
    <w:rsid w:val="008463C2"/>
    <w:rsid w:val="00847CFE"/>
    <w:rsid w:val="008502E6"/>
    <w:rsid w:val="00850A22"/>
    <w:rsid w:val="00850C79"/>
    <w:rsid w:val="00850D68"/>
    <w:rsid w:val="0085120A"/>
    <w:rsid w:val="00851C81"/>
    <w:rsid w:val="00852348"/>
    <w:rsid w:val="008537CC"/>
    <w:rsid w:val="00853896"/>
    <w:rsid w:val="0085407D"/>
    <w:rsid w:val="008544B8"/>
    <w:rsid w:val="00855190"/>
    <w:rsid w:val="00855238"/>
    <w:rsid w:val="008552B8"/>
    <w:rsid w:val="008554C2"/>
    <w:rsid w:val="008555AA"/>
    <w:rsid w:val="00855741"/>
    <w:rsid w:val="00855AFE"/>
    <w:rsid w:val="00856345"/>
    <w:rsid w:val="008573F8"/>
    <w:rsid w:val="0085766D"/>
    <w:rsid w:val="0085793F"/>
    <w:rsid w:val="00857A3A"/>
    <w:rsid w:val="00860556"/>
    <w:rsid w:val="008606A3"/>
    <w:rsid w:val="00861CA7"/>
    <w:rsid w:val="00861FB5"/>
    <w:rsid w:val="0086247E"/>
    <w:rsid w:val="00862B6C"/>
    <w:rsid w:val="00862DAF"/>
    <w:rsid w:val="00863B17"/>
    <w:rsid w:val="00864DAD"/>
    <w:rsid w:val="0086504D"/>
    <w:rsid w:val="0086544B"/>
    <w:rsid w:val="008655F4"/>
    <w:rsid w:val="00865AC0"/>
    <w:rsid w:val="008664B6"/>
    <w:rsid w:val="00866D30"/>
    <w:rsid w:val="00867D35"/>
    <w:rsid w:val="0087011D"/>
    <w:rsid w:val="0087083E"/>
    <w:rsid w:val="00870D91"/>
    <w:rsid w:val="00871109"/>
    <w:rsid w:val="008719D7"/>
    <w:rsid w:val="00871D77"/>
    <w:rsid w:val="00872285"/>
    <w:rsid w:val="00872D84"/>
    <w:rsid w:val="008739DB"/>
    <w:rsid w:val="00873B9B"/>
    <w:rsid w:val="008743E1"/>
    <w:rsid w:val="008750E7"/>
    <w:rsid w:val="0087537B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50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AFE"/>
    <w:rsid w:val="00897C56"/>
    <w:rsid w:val="008A0502"/>
    <w:rsid w:val="008A0C74"/>
    <w:rsid w:val="008A0ECA"/>
    <w:rsid w:val="008A1341"/>
    <w:rsid w:val="008A1407"/>
    <w:rsid w:val="008A17B8"/>
    <w:rsid w:val="008A26BB"/>
    <w:rsid w:val="008A2CAB"/>
    <w:rsid w:val="008A314D"/>
    <w:rsid w:val="008A3542"/>
    <w:rsid w:val="008A395E"/>
    <w:rsid w:val="008A3D65"/>
    <w:rsid w:val="008A55FB"/>
    <w:rsid w:val="008A5683"/>
    <w:rsid w:val="008A5BAB"/>
    <w:rsid w:val="008A61E8"/>
    <w:rsid w:val="008A629F"/>
    <w:rsid w:val="008A6385"/>
    <w:rsid w:val="008A67F1"/>
    <w:rsid w:val="008A6E7B"/>
    <w:rsid w:val="008A724F"/>
    <w:rsid w:val="008A7358"/>
    <w:rsid w:val="008B045A"/>
    <w:rsid w:val="008B22B8"/>
    <w:rsid w:val="008B31B2"/>
    <w:rsid w:val="008B3C0C"/>
    <w:rsid w:val="008B462E"/>
    <w:rsid w:val="008B4E67"/>
    <w:rsid w:val="008B5C3D"/>
    <w:rsid w:val="008B5EAF"/>
    <w:rsid w:val="008B65FA"/>
    <w:rsid w:val="008B6E19"/>
    <w:rsid w:val="008B7706"/>
    <w:rsid w:val="008C04C2"/>
    <w:rsid w:val="008C07DD"/>
    <w:rsid w:val="008C095B"/>
    <w:rsid w:val="008C0B10"/>
    <w:rsid w:val="008C0DD3"/>
    <w:rsid w:val="008C1B38"/>
    <w:rsid w:val="008C1DA7"/>
    <w:rsid w:val="008C2155"/>
    <w:rsid w:val="008C2779"/>
    <w:rsid w:val="008C30B5"/>
    <w:rsid w:val="008C3417"/>
    <w:rsid w:val="008C396C"/>
    <w:rsid w:val="008C5301"/>
    <w:rsid w:val="008C5EBE"/>
    <w:rsid w:val="008C6B20"/>
    <w:rsid w:val="008C6C9A"/>
    <w:rsid w:val="008C7085"/>
    <w:rsid w:val="008C78B4"/>
    <w:rsid w:val="008C7C4C"/>
    <w:rsid w:val="008D16C3"/>
    <w:rsid w:val="008D1744"/>
    <w:rsid w:val="008D185D"/>
    <w:rsid w:val="008D268A"/>
    <w:rsid w:val="008D348D"/>
    <w:rsid w:val="008D358E"/>
    <w:rsid w:val="008D37E6"/>
    <w:rsid w:val="008D3E21"/>
    <w:rsid w:val="008D4311"/>
    <w:rsid w:val="008D4518"/>
    <w:rsid w:val="008D4A06"/>
    <w:rsid w:val="008D502D"/>
    <w:rsid w:val="008D5125"/>
    <w:rsid w:val="008D5356"/>
    <w:rsid w:val="008D5A93"/>
    <w:rsid w:val="008D62D8"/>
    <w:rsid w:val="008D6517"/>
    <w:rsid w:val="008D67C4"/>
    <w:rsid w:val="008D6B1C"/>
    <w:rsid w:val="008D6D68"/>
    <w:rsid w:val="008D6E76"/>
    <w:rsid w:val="008D7F5B"/>
    <w:rsid w:val="008E1364"/>
    <w:rsid w:val="008E1A24"/>
    <w:rsid w:val="008E2230"/>
    <w:rsid w:val="008E23DB"/>
    <w:rsid w:val="008E25C6"/>
    <w:rsid w:val="008E28C0"/>
    <w:rsid w:val="008E36BE"/>
    <w:rsid w:val="008E37E4"/>
    <w:rsid w:val="008E3856"/>
    <w:rsid w:val="008E4538"/>
    <w:rsid w:val="008E4FEC"/>
    <w:rsid w:val="008E54AD"/>
    <w:rsid w:val="008E55D1"/>
    <w:rsid w:val="008E5E7D"/>
    <w:rsid w:val="008E6343"/>
    <w:rsid w:val="008E7366"/>
    <w:rsid w:val="008E7E80"/>
    <w:rsid w:val="008F1E78"/>
    <w:rsid w:val="008F1FCD"/>
    <w:rsid w:val="008F32D9"/>
    <w:rsid w:val="008F3A15"/>
    <w:rsid w:val="008F3DAF"/>
    <w:rsid w:val="008F440D"/>
    <w:rsid w:val="008F4939"/>
    <w:rsid w:val="008F515D"/>
    <w:rsid w:val="008F550E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208A"/>
    <w:rsid w:val="00902CCF"/>
    <w:rsid w:val="00903277"/>
    <w:rsid w:val="00903855"/>
    <w:rsid w:val="00903A94"/>
    <w:rsid w:val="00903C2A"/>
    <w:rsid w:val="00903EB5"/>
    <w:rsid w:val="009040E4"/>
    <w:rsid w:val="00904504"/>
    <w:rsid w:val="009053F0"/>
    <w:rsid w:val="00905538"/>
    <w:rsid w:val="0090554A"/>
    <w:rsid w:val="00905DFE"/>
    <w:rsid w:val="009060EA"/>
    <w:rsid w:val="009062D0"/>
    <w:rsid w:val="00906441"/>
    <w:rsid w:val="00906D78"/>
    <w:rsid w:val="00906FA6"/>
    <w:rsid w:val="009117FF"/>
    <w:rsid w:val="00911C5C"/>
    <w:rsid w:val="00911EB2"/>
    <w:rsid w:val="00912B48"/>
    <w:rsid w:val="00913C0F"/>
    <w:rsid w:val="00914434"/>
    <w:rsid w:val="00914ADB"/>
    <w:rsid w:val="00914FC8"/>
    <w:rsid w:val="00915147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837"/>
    <w:rsid w:val="00921B78"/>
    <w:rsid w:val="00922147"/>
    <w:rsid w:val="00922815"/>
    <w:rsid w:val="00922D08"/>
    <w:rsid w:val="00922D6E"/>
    <w:rsid w:val="00922DA3"/>
    <w:rsid w:val="00923008"/>
    <w:rsid w:val="009230F9"/>
    <w:rsid w:val="0092389C"/>
    <w:rsid w:val="00923EB9"/>
    <w:rsid w:val="00924053"/>
    <w:rsid w:val="0092453E"/>
    <w:rsid w:val="00924B4F"/>
    <w:rsid w:val="00925188"/>
    <w:rsid w:val="00925975"/>
    <w:rsid w:val="00926759"/>
    <w:rsid w:val="009300EF"/>
    <w:rsid w:val="009308A2"/>
    <w:rsid w:val="00930957"/>
    <w:rsid w:val="0093100E"/>
    <w:rsid w:val="00932A3B"/>
    <w:rsid w:val="00934212"/>
    <w:rsid w:val="00934615"/>
    <w:rsid w:val="0093472A"/>
    <w:rsid w:val="00935228"/>
    <w:rsid w:val="009373D6"/>
    <w:rsid w:val="009400E2"/>
    <w:rsid w:val="00940CBE"/>
    <w:rsid w:val="00941411"/>
    <w:rsid w:val="009417BB"/>
    <w:rsid w:val="00942E3A"/>
    <w:rsid w:val="00943150"/>
    <w:rsid w:val="009433BE"/>
    <w:rsid w:val="00943D03"/>
    <w:rsid w:val="009447E4"/>
    <w:rsid w:val="009448C5"/>
    <w:rsid w:val="00945012"/>
    <w:rsid w:val="00945F0F"/>
    <w:rsid w:val="0094657D"/>
    <w:rsid w:val="0094658F"/>
    <w:rsid w:val="00946AA5"/>
    <w:rsid w:val="00946EE0"/>
    <w:rsid w:val="009475B0"/>
    <w:rsid w:val="009506E1"/>
    <w:rsid w:val="009509F1"/>
    <w:rsid w:val="00950DCB"/>
    <w:rsid w:val="00950E42"/>
    <w:rsid w:val="00950ECE"/>
    <w:rsid w:val="009515D9"/>
    <w:rsid w:val="009516DA"/>
    <w:rsid w:val="00951B48"/>
    <w:rsid w:val="00952051"/>
    <w:rsid w:val="009523C9"/>
    <w:rsid w:val="009536A8"/>
    <w:rsid w:val="00953F92"/>
    <w:rsid w:val="009542B3"/>
    <w:rsid w:val="009544FA"/>
    <w:rsid w:val="00954A47"/>
    <w:rsid w:val="00955029"/>
    <w:rsid w:val="00955124"/>
    <w:rsid w:val="009558EA"/>
    <w:rsid w:val="00956C39"/>
    <w:rsid w:val="00957486"/>
    <w:rsid w:val="00957883"/>
    <w:rsid w:val="0095793E"/>
    <w:rsid w:val="00957BDC"/>
    <w:rsid w:val="00957CAE"/>
    <w:rsid w:val="00960116"/>
    <w:rsid w:val="00960651"/>
    <w:rsid w:val="00960A5A"/>
    <w:rsid w:val="00960CAF"/>
    <w:rsid w:val="009621DE"/>
    <w:rsid w:val="0096220C"/>
    <w:rsid w:val="00962B1A"/>
    <w:rsid w:val="00963B12"/>
    <w:rsid w:val="009641A1"/>
    <w:rsid w:val="009644C3"/>
    <w:rsid w:val="00966CB2"/>
    <w:rsid w:val="00966CF8"/>
    <w:rsid w:val="00966EBB"/>
    <w:rsid w:val="009677B2"/>
    <w:rsid w:val="00967FBB"/>
    <w:rsid w:val="00970462"/>
    <w:rsid w:val="00970BBB"/>
    <w:rsid w:val="00970E22"/>
    <w:rsid w:val="00970EB2"/>
    <w:rsid w:val="00971381"/>
    <w:rsid w:val="00971586"/>
    <w:rsid w:val="009719B5"/>
    <w:rsid w:val="00972CE7"/>
    <w:rsid w:val="009735C3"/>
    <w:rsid w:val="009737F5"/>
    <w:rsid w:val="00973937"/>
    <w:rsid w:val="009743A3"/>
    <w:rsid w:val="009752FD"/>
    <w:rsid w:val="00976409"/>
    <w:rsid w:val="00976A72"/>
    <w:rsid w:val="00976CE7"/>
    <w:rsid w:val="009778FD"/>
    <w:rsid w:val="00977BFD"/>
    <w:rsid w:val="00977FBB"/>
    <w:rsid w:val="00980168"/>
    <w:rsid w:val="00980230"/>
    <w:rsid w:val="0098027F"/>
    <w:rsid w:val="00980364"/>
    <w:rsid w:val="00981BC3"/>
    <w:rsid w:val="00982E60"/>
    <w:rsid w:val="00983238"/>
    <w:rsid w:val="009834AB"/>
    <w:rsid w:val="00983C1D"/>
    <w:rsid w:val="00983D2F"/>
    <w:rsid w:val="00983F3B"/>
    <w:rsid w:val="0098448D"/>
    <w:rsid w:val="009845C6"/>
    <w:rsid w:val="00985607"/>
    <w:rsid w:val="00985903"/>
    <w:rsid w:val="00985C00"/>
    <w:rsid w:val="00985EBA"/>
    <w:rsid w:val="0098610E"/>
    <w:rsid w:val="0098625F"/>
    <w:rsid w:val="00986439"/>
    <w:rsid w:val="00987471"/>
    <w:rsid w:val="00990790"/>
    <w:rsid w:val="0099098C"/>
    <w:rsid w:val="00991327"/>
    <w:rsid w:val="00991546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97FFC"/>
    <w:rsid w:val="009A0236"/>
    <w:rsid w:val="009A142C"/>
    <w:rsid w:val="009A1436"/>
    <w:rsid w:val="009A1A27"/>
    <w:rsid w:val="009A21D8"/>
    <w:rsid w:val="009A37F3"/>
    <w:rsid w:val="009A3A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723"/>
    <w:rsid w:val="009B0DBA"/>
    <w:rsid w:val="009B1CFA"/>
    <w:rsid w:val="009B23CB"/>
    <w:rsid w:val="009B27AA"/>
    <w:rsid w:val="009B2A1E"/>
    <w:rsid w:val="009B2ADF"/>
    <w:rsid w:val="009B2BAD"/>
    <w:rsid w:val="009B32CF"/>
    <w:rsid w:val="009B3E6A"/>
    <w:rsid w:val="009B3EBF"/>
    <w:rsid w:val="009B3F65"/>
    <w:rsid w:val="009B48D7"/>
    <w:rsid w:val="009B4AC7"/>
    <w:rsid w:val="009B4DFA"/>
    <w:rsid w:val="009B5C38"/>
    <w:rsid w:val="009B6B95"/>
    <w:rsid w:val="009B6E3E"/>
    <w:rsid w:val="009B7590"/>
    <w:rsid w:val="009C0731"/>
    <w:rsid w:val="009C1154"/>
    <w:rsid w:val="009C1305"/>
    <w:rsid w:val="009C13A4"/>
    <w:rsid w:val="009C15A0"/>
    <w:rsid w:val="009C1D1E"/>
    <w:rsid w:val="009C28A2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5D5F"/>
    <w:rsid w:val="009C6F83"/>
    <w:rsid w:val="009C70FA"/>
    <w:rsid w:val="009C739A"/>
    <w:rsid w:val="009D01DB"/>
    <w:rsid w:val="009D0E5C"/>
    <w:rsid w:val="009D1319"/>
    <w:rsid w:val="009D174C"/>
    <w:rsid w:val="009D17FD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D7C3C"/>
    <w:rsid w:val="009E0487"/>
    <w:rsid w:val="009E1BA6"/>
    <w:rsid w:val="009E1C4C"/>
    <w:rsid w:val="009E2541"/>
    <w:rsid w:val="009E2734"/>
    <w:rsid w:val="009E29BD"/>
    <w:rsid w:val="009E2A6E"/>
    <w:rsid w:val="009E3BD9"/>
    <w:rsid w:val="009E4C1E"/>
    <w:rsid w:val="009E4F64"/>
    <w:rsid w:val="009E56AC"/>
    <w:rsid w:val="009E63A7"/>
    <w:rsid w:val="009E6864"/>
    <w:rsid w:val="009E6CDE"/>
    <w:rsid w:val="009E6F67"/>
    <w:rsid w:val="009F154A"/>
    <w:rsid w:val="009F1AEE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5B9"/>
    <w:rsid w:val="009F761B"/>
    <w:rsid w:val="009F7CE2"/>
    <w:rsid w:val="009F7D41"/>
    <w:rsid w:val="00A00E21"/>
    <w:rsid w:val="00A0164E"/>
    <w:rsid w:val="00A01855"/>
    <w:rsid w:val="00A01B32"/>
    <w:rsid w:val="00A01C7E"/>
    <w:rsid w:val="00A020D0"/>
    <w:rsid w:val="00A02660"/>
    <w:rsid w:val="00A02A2D"/>
    <w:rsid w:val="00A03166"/>
    <w:rsid w:val="00A03648"/>
    <w:rsid w:val="00A03760"/>
    <w:rsid w:val="00A04ADB"/>
    <w:rsid w:val="00A058A7"/>
    <w:rsid w:val="00A06591"/>
    <w:rsid w:val="00A065A7"/>
    <w:rsid w:val="00A068C8"/>
    <w:rsid w:val="00A074CD"/>
    <w:rsid w:val="00A1009D"/>
    <w:rsid w:val="00A10427"/>
    <w:rsid w:val="00A10E6B"/>
    <w:rsid w:val="00A11886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659"/>
    <w:rsid w:val="00A206D0"/>
    <w:rsid w:val="00A20BF4"/>
    <w:rsid w:val="00A219CD"/>
    <w:rsid w:val="00A21CC1"/>
    <w:rsid w:val="00A22229"/>
    <w:rsid w:val="00A2387F"/>
    <w:rsid w:val="00A24E61"/>
    <w:rsid w:val="00A24E6A"/>
    <w:rsid w:val="00A24F7D"/>
    <w:rsid w:val="00A25F65"/>
    <w:rsid w:val="00A27399"/>
    <w:rsid w:val="00A27808"/>
    <w:rsid w:val="00A27F1D"/>
    <w:rsid w:val="00A27FE8"/>
    <w:rsid w:val="00A309EF"/>
    <w:rsid w:val="00A31630"/>
    <w:rsid w:val="00A3199F"/>
    <w:rsid w:val="00A31FC6"/>
    <w:rsid w:val="00A331AA"/>
    <w:rsid w:val="00A33571"/>
    <w:rsid w:val="00A34413"/>
    <w:rsid w:val="00A344C1"/>
    <w:rsid w:val="00A34E96"/>
    <w:rsid w:val="00A3581D"/>
    <w:rsid w:val="00A35C0F"/>
    <w:rsid w:val="00A36491"/>
    <w:rsid w:val="00A3688C"/>
    <w:rsid w:val="00A3734B"/>
    <w:rsid w:val="00A37759"/>
    <w:rsid w:val="00A37B19"/>
    <w:rsid w:val="00A37BF6"/>
    <w:rsid w:val="00A410D0"/>
    <w:rsid w:val="00A41EF6"/>
    <w:rsid w:val="00A428BB"/>
    <w:rsid w:val="00A42B89"/>
    <w:rsid w:val="00A431E5"/>
    <w:rsid w:val="00A43F8E"/>
    <w:rsid w:val="00A44810"/>
    <w:rsid w:val="00A45EB3"/>
    <w:rsid w:val="00A46A53"/>
    <w:rsid w:val="00A46E26"/>
    <w:rsid w:val="00A47586"/>
    <w:rsid w:val="00A47A22"/>
    <w:rsid w:val="00A47FCB"/>
    <w:rsid w:val="00A47FDA"/>
    <w:rsid w:val="00A5152A"/>
    <w:rsid w:val="00A51700"/>
    <w:rsid w:val="00A51EE1"/>
    <w:rsid w:val="00A52AC4"/>
    <w:rsid w:val="00A5328B"/>
    <w:rsid w:val="00A535F5"/>
    <w:rsid w:val="00A54320"/>
    <w:rsid w:val="00A5453C"/>
    <w:rsid w:val="00A54AD0"/>
    <w:rsid w:val="00A54C39"/>
    <w:rsid w:val="00A54F49"/>
    <w:rsid w:val="00A552E7"/>
    <w:rsid w:val="00A55374"/>
    <w:rsid w:val="00A558FA"/>
    <w:rsid w:val="00A579D4"/>
    <w:rsid w:val="00A57E21"/>
    <w:rsid w:val="00A57EBA"/>
    <w:rsid w:val="00A57F09"/>
    <w:rsid w:val="00A602D7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30D"/>
    <w:rsid w:val="00A646AD"/>
    <w:rsid w:val="00A64ABA"/>
    <w:rsid w:val="00A64C35"/>
    <w:rsid w:val="00A64DC1"/>
    <w:rsid w:val="00A655CB"/>
    <w:rsid w:val="00A65E6C"/>
    <w:rsid w:val="00A666D9"/>
    <w:rsid w:val="00A6681C"/>
    <w:rsid w:val="00A66A0E"/>
    <w:rsid w:val="00A679BE"/>
    <w:rsid w:val="00A67E74"/>
    <w:rsid w:val="00A709EB"/>
    <w:rsid w:val="00A70B57"/>
    <w:rsid w:val="00A70EAD"/>
    <w:rsid w:val="00A71237"/>
    <w:rsid w:val="00A71893"/>
    <w:rsid w:val="00A7231B"/>
    <w:rsid w:val="00A72B93"/>
    <w:rsid w:val="00A730BB"/>
    <w:rsid w:val="00A738DF"/>
    <w:rsid w:val="00A73CAD"/>
    <w:rsid w:val="00A7454B"/>
    <w:rsid w:val="00A7478B"/>
    <w:rsid w:val="00A74C61"/>
    <w:rsid w:val="00A759AE"/>
    <w:rsid w:val="00A75AB9"/>
    <w:rsid w:val="00A76179"/>
    <w:rsid w:val="00A764A3"/>
    <w:rsid w:val="00A76A13"/>
    <w:rsid w:val="00A778B4"/>
    <w:rsid w:val="00A779C7"/>
    <w:rsid w:val="00A77C38"/>
    <w:rsid w:val="00A8022C"/>
    <w:rsid w:val="00A802B7"/>
    <w:rsid w:val="00A8062C"/>
    <w:rsid w:val="00A80A99"/>
    <w:rsid w:val="00A80EA3"/>
    <w:rsid w:val="00A814DE"/>
    <w:rsid w:val="00A817D0"/>
    <w:rsid w:val="00A81FFB"/>
    <w:rsid w:val="00A820C7"/>
    <w:rsid w:val="00A8316F"/>
    <w:rsid w:val="00A83B12"/>
    <w:rsid w:val="00A83CB3"/>
    <w:rsid w:val="00A83D61"/>
    <w:rsid w:val="00A8483D"/>
    <w:rsid w:val="00A84E4E"/>
    <w:rsid w:val="00A8557F"/>
    <w:rsid w:val="00A85975"/>
    <w:rsid w:val="00A863AA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08E2"/>
    <w:rsid w:val="00AA10E6"/>
    <w:rsid w:val="00AA150F"/>
    <w:rsid w:val="00AA172A"/>
    <w:rsid w:val="00AA1CD7"/>
    <w:rsid w:val="00AA1F2B"/>
    <w:rsid w:val="00AA2BC8"/>
    <w:rsid w:val="00AA404E"/>
    <w:rsid w:val="00AA42CE"/>
    <w:rsid w:val="00AA476A"/>
    <w:rsid w:val="00AA5708"/>
    <w:rsid w:val="00AA5A9F"/>
    <w:rsid w:val="00AA61BB"/>
    <w:rsid w:val="00AA7E70"/>
    <w:rsid w:val="00AB18E1"/>
    <w:rsid w:val="00AB1B30"/>
    <w:rsid w:val="00AB1CBA"/>
    <w:rsid w:val="00AB1CCB"/>
    <w:rsid w:val="00AB1DDA"/>
    <w:rsid w:val="00AB2175"/>
    <w:rsid w:val="00AB26F1"/>
    <w:rsid w:val="00AB27E5"/>
    <w:rsid w:val="00AB2BE1"/>
    <w:rsid w:val="00AB3280"/>
    <w:rsid w:val="00AB348E"/>
    <w:rsid w:val="00AB3AC1"/>
    <w:rsid w:val="00AB3BD4"/>
    <w:rsid w:val="00AB4234"/>
    <w:rsid w:val="00AB463C"/>
    <w:rsid w:val="00AB4AEA"/>
    <w:rsid w:val="00AB4AEF"/>
    <w:rsid w:val="00AB4CE0"/>
    <w:rsid w:val="00AB501D"/>
    <w:rsid w:val="00AB625D"/>
    <w:rsid w:val="00AB625F"/>
    <w:rsid w:val="00AB7FD1"/>
    <w:rsid w:val="00AC0E7B"/>
    <w:rsid w:val="00AC0F6D"/>
    <w:rsid w:val="00AC186C"/>
    <w:rsid w:val="00AC1D4B"/>
    <w:rsid w:val="00AC1F80"/>
    <w:rsid w:val="00AC22F3"/>
    <w:rsid w:val="00AC2AD0"/>
    <w:rsid w:val="00AC2F6A"/>
    <w:rsid w:val="00AC336F"/>
    <w:rsid w:val="00AC3672"/>
    <w:rsid w:val="00AC3826"/>
    <w:rsid w:val="00AC3987"/>
    <w:rsid w:val="00AC4D90"/>
    <w:rsid w:val="00AC4FD1"/>
    <w:rsid w:val="00AC59D0"/>
    <w:rsid w:val="00AC5B6E"/>
    <w:rsid w:val="00AC676E"/>
    <w:rsid w:val="00AC6A14"/>
    <w:rsid w:val="00AC6CA9"/>
    <w:rsid w:val="00AC6DDB"/>
    <w:rsid w:val="00AC714A"/>
    <w:rsid w:val="00AC7433"/>
    <w:rsid w:val="00AC751E"/>
    <w:rsid w:val="00AC7CDB"/>
    <w:rsid w:val="00AD01C6"/>
    <w:rsid w:val="00AD059F"/>
    <w:rsid w:val="00AD0DA5"/>
    <w:rsid w:val="00AD180E"/>
    <w:rsid w:val="00AD1AC8"/>
    <w:rsid w:val="00AD2982"/>
    <w:rsid w:val="00AD299F"/>
    <w:rsid w:val="00AD29B7"/>
    <w:rsid w:val="00AD34BF"/>
    <w:rsid w:val="00AD3DF8"/>
    <w:rsid w:val="00AD3FEA"/>
    <w:rsid w:val="00AD44B5"/>
    <w:rsid w:val="00AD45E2"/>
    <w:rsid w:val="00AD61CD"/>
    <w:rsid w:val="00AD6D7D"/>
    <w:rsid w:val="00AD7410"/>
    <w:rsid w:val="00AD7DD6"/>
    <w:rsid w:val="00AE012D"/>
    <w:rsid w:val="00AE0FBE"/>
    <w:rsid w:val="00AE189C"/>
    <w:rsid w:val="00AE195C"/>
    <w:rsid w:val="00AE2047"/>
    <w:rsid w:val="00AE298E"/>
    <w:rsid w:val="00AE2E10"/>
    <w:rsid w:val="00AE5068"/>
    <w:rsid w:val="00AE5234"/>
    <w:rsid w:val="00AE5C0B"/>
    <w:rsid w:val="00AE669F"/>
    <w:rsid w:val="00AF0315"/>
    <w:rsid w:val="00AF047F"/>
    <w:rsid w:val="00AF1320"/>
    <w:rsid w:val="00AF18C4"/>
    <w:rsid w:val="00AF19AC"/>
    <w:rsid w:val="00AF1A52"/>
    <w:rsid w:val="00AF1BE9"/>
    <w:rsid w:val="00AF2AFC"/>
    <w:rsid w:val="00AF2E67"/>
    <w:rsid w:val="00AF3082"/>
    <w:rsid w:val="00AF30E5"/>
    <w:rsid w:val="00AF3BF8"/>
    <w:rsid w:val="00AF3CB5"/>
    <w:rsid w:val="00AF3E7A"/>
    <w:rsid w:val="00AF41F4"/>
    <w:rsid w:val="00AF42C0"/>
    <w:rsid w:val="00AF42DA"/>
    <w:rsid w:val="00AF4796"/>
    <w:rsid w:val="00AF4965"/>
    <w:rsid w:val="00AF5A0D"/>
    <w:rsid w:val="00AF6119"/>
    <w:rsid w:val="00AF6B9C"/>
    <w:rsid w:val="00AF751F"/>
    <w:rsid w:val="00B0059F"/>
    <w:rsid w:val="00B00F4A"/>
    <w:rsid w:val="00B01854"/>
    <w:rsid w:val="00B02580"/>
    <w:rsid w:val="00B02A98"/>
    <w:rsid w:val="00B04C51"/>
    <w:rsid w:val="00B04C9B"/>
    <w:rsid w:val="00B050B4"/>
    <w:rsid w:val="00B0512F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8D0"/>
    <w:rsid w:val="00B139E5"/>
    <w:rsid w:val="00B14392"/>
    <w:rsid w:val="00B146C8"/>
    <w:rsid w:val="00B15B49"/>
    <w:rsid w:val="00B15BF9"/>
    <w:rsid w:val="00B15DBC"/>
    <w:rsid w:val="00B161E2"/>
    <w:rsid w:val="00B163C2"/>
    <w:rsid w:val="00B164BB"/>
    <w:rsid w:val="00B166DF"/>
    <w:rsid w:val="00B16AB6"/>
    <w:rsid w:val="00B16F70"/>
    <w:rsid w:val="00B17B19"/>
    <w:rsid w:val="00B2000B"/>
    <w:rsid w:val="00B209A4"/>
    <w:rsid w:val="00B20E65"/>
    <w:rsid w:val="00B20FBD"/>
    <w:rsid w:val="00B21360"/>
    <w:rsid w:val="00B21AAE"/>
    <w:rsid w:val="00B21DF7"/>
    <w:rsid w:val="00B2206C"/>
    <w:rsid w:val="00B228D3"/>
    <w:rsid w:val="00B23013"/>
    <w:rsid w:val="00B23782"/>
    <w:rsid w:val="00B23B11"/>
    <w:rsid w:val="00B241D5"/>
    <w:rsid w:val="00B249A7"/>
    <w:rsid w:val="00B24E29"/>
    <w:rsid w:val="00B25695"/>
    <w:rsid w:val="00B25915"/>
    <w:rsid w:val="00B25E0E"/>
    <w:rsid w:val="00B267BF"/>
    <w:rsid w:val="00B271D7"/>
    <w:rsid w:val="00B278C4"/>
    <w:rsid w:val="00B30245"/>
    <w:rsid w:val="00B308BC"/>
    <w:rsid w:val="00B30E9A"/>
    <w:rsid w:val="00B31321"/>
    <w:rsid w:val="00B3225F"/>
    <w:rsid w:val="00B340C5"/>
    <w:rsid w:val="00B343AF"/>
    <w:rsid w:val="00B3567D"/>
    <w:rsid w:val="00B35DA2"/>
    <w:rsid w:val="00B3625C"/>
    <w:rsid w:val="00B37764"/>
    <w:rsid w:val="00B37B77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718"/>
    <w:rsid w:val="00B4595C"/>
    <w:rsid w:val="00B45AF0"/>
    <w:rsid w:val="00B45D2F"/>
    <w:rsid w:val="00B45E76"/>
    <w:rsid w:val="00B46177"/>
    <w:rsid w:val="00B47F45"/>
    <w:rsid w:val="00B50BCC"/>
    <w:rsid w:val="00B50F1B"/>
    <w:rsid w:val="00B510DC"/>
    <w:rsid w:val="00B51160"/>
    <w:rsid w:val="00B5255B"/>
    <w:rsid w:val="00B5266D"/>
    <w:rsid w:val="00B52E37"/>
    <w:rsid w:val="00B53C73"/>
    <w:rsid w:val="00B53CFA"/>
    <w:rsid w:val="00B5402E"/>
    <w:rsid w:val="00B55B5C"/>
    <w:rsid w:val="00B55B60"/>
    <w:rsid w:val="00B55D30"/>
    <w:rsid w:val="00B561D8"/>
    <w:rsid w:val="00B56D3A"/>
    <w:rsid w:val="00B57514"/>
    <w:rsid w:val="00B579AF"/>
    <w:rsid w:val="00B57B0D"/>
    <w:rsid w:val="00B57CE6"/>
    <w:rsid w:val="00B613A9"/>
    <w:rsid w:val="00B61F7E"/>
    <w:rsid w:val="00B625B5"/>
    <w:rsid w:val="00B637CB"/>
    <w:rsid w:val="00B637DD"/>
    <w:rsid w:val="00B64825"/>
    <w:rsid w:val="00B64C07"/>
    <w:rsid w:val="00B657A5"/>
    <w:rsid w:val="00B65F14"/>
    <w:rsid w:val="00B65F44"/>
    <w:rsid w:val="00B66182"/>
    <w:rsid w:val="00B66DF6"/>
    <w:rsid w:val="00B67FC9"/>
    <w:rsid w:val="00B70369"/>
    <w:rsid w:val="00B7041E"/>
    <w:rsid w:val="00B70532"/>
    <w:rsid w:val="00B70AFF"/>
    <w:rsid w:val="00B724B1"/>
    <w:rsid w:val="00B7257A"/>
    <w:rsid w:val="00B727CF"/>
    <w:rsid w:val="00B73123"/>
    <w:rsid w:val="00B73E4D"/>
    <w:rsid w:val="00B7416C"/>
    <w:rsid w:val="00B7446F"/>
    <w:rsid w:val="00B7455C"/>
    <w:rsid w:val="00B746DE"/>
    <w:rsid w:val="00B7473B"/>
    <w:rsid w:val="00B752C1"/>
    <w:rsid w:val="00B75BB9"/>
    <w:rsid w:val="00B75EC3"/>
    <w:rsid w:val="00B76B46"/>
    <w:rsid w:val="00B76E8B"/>
    <w:rsid w:val="00B77155"/>
    <w:rsid w:val="00B7751E"/>
    <w:rsid w:val="00B77E70"/>
    <w:rsid w:val="00B80099"/>
    <w:rsid w:val="00B80476"/>
    <w:rsid w:val="00B80A65"/>
    <w:rsid w:val="00B8132B"/>
    <w:rsid w:val="00B819B5"/>
    <w:rsid w:val="00B81D48"/>
    <w:rsid w:val="00B81DDF"/>
    <w:rsid w:val="00B82C14"/>
    <w:rsid w:val="00B8372E"/>
    <w:rsid w:val="00B840C5"/>
    <w:rsid w:val="00B84C7B"/>
    <w:rsid w:val="00B859E9"/>
    <w:rsid w:val="00B85A17"/>
    <w:rsid w:val="00B85CAA"/>
    <w:rsid w:val="00B870BD"/>
    <w:rsid w:val="00B874A8"/>
    <w:rsid w:val="00B87A21"/>
    <w:rsid w:val="00B908A8"/>
    <w:rsid w:val="00B90FD9"/>
    <w:rsid w:val="00B912D9"/>
    <w:rsid w:val="00B919D6"/>
    <w:rsid w:val="00B927C8"/>
    <w:rsid w:val="00B9290C"/>
    <w:rsid w:val="00B930E8"/>
    <w:rsid w:val="00B93159"/>
    <w:rsid w:val="00B93AC0"/>
    <w:rsid w:val="00B94163"/>
    <w:rsid w:val="00B94292"/>
    <w:rsid w:val="00B94637"/>
    <w:rsid w:val="00B94C9D"/>
    <w:rsid w:val="00B94E86"/>
    <w:rsid w:val="00B950D8"/>
    <w:rsid w:val="00B95638"/>
    <w:rsid w:val="00B959AE"/>
    <w:rsid w:val="00B95D34"/>
    <w:rsid w:val="00B95F09"/>
    <w:rsid w:val="00B96C9E"/>
    <w:rsid w:val="00B974E9"/>
    <w:rsid w:val="00BA00A9"/>
    <w:rsid w:val="00BA094A"/>
    <w:rsid w:val="00BA0A43"/>
    <w:rsid w:val="00BA1424"/>
    <w:rsid w:val="00BA17D8"/>
    <w:rsid w:val="00BA18FF"/>
    <w:rsid w:val="00BA425F"/>
    <w:rsid w:val="00BA4367"/>
    <w:rsid w:val="00BA53A3"/>
    <w:rsid w:val="00BA5650"/>
    <w:rsid w:val="00BA5A42"/>
    <w:rsid w:val="00BA5E44"/>
    <w:rsid w:val="00BA6150"/>
    <w:rsid w:val="00BA74B7"/>
    <w:rsid w:val="00BA78BE"/>
    <w:rsid w:val="00BA7E91"/>
    <w:rsid w:val="00BA7F6A"/>
    <w:rsid w:val="00BB14EA"/>
    <w:rsid w:val="00BB2BB0"/>
    <w:rsid w:val="00BB372D"/>
    <w:rsid w:val="00BB3C30"/>
    <w:rsid w:val="00BB473D"/>
    <w:rsid w:val="00BB48B4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31E1"/>
    <w:rsid w:val="00BC3516"/>
    <w:rsid w:val="00BC3523"/>
    <w:rsid w:val="00BC4C50"/>
    <w:rsid w:val="00BC5544"/>
    <w:rsid w:val="00BC5E0D"/>
    <w:rsid w:val="00BC612A"/>
    <w:rsid w:val="00BC6567"/>
    <w:rsid w:val="00BC733C"/>
    <w:rsid w:val="00BC7E0D"/>
    <w:rsid w:val="00BD072D"/>
    <w:rsid w:val="00BD0B88"/>
    <w:rsid w:val="00BD139F"/>
    <w:rsid w:val="00BD1543"/>
    <w:rsid w:val="00BD21C8"/>
    <w:rsid w:val="00BD2559"/>
    <w:rsid w:val="00BD26B4"/>
    <w:rsid w:val="00BD283A"/>
    <w:rsid w:val="00BD2902"/>
    <w:rsid w:val="00BD2A21"/>
    <w:rsid w:val="00BD3025"/>
    <w:rsid w:val="00BD3783"/>
    <w:rsid w:val="00BD3FCF"/>
    <w:rsid w:val="00BD44E2"/>
    <w:rsid w:val="00BD4544"/>
    <w:rsid w:val="00BD5CE5"/>
    <w:rsid w:val="00BD5D94"/>
    <w:rsid w:val="00BD604F"/>
    <w:rsid w:val="00BD691B"/>
    <w:rsid w:val="00BD69D5"/>
    <w:rsid w:val="00BD782F"/>
    <w:rsid w:val="00BD78F0"/>
    <w:rsid w:val="00BD78F2"/>
    <w:rsid w:val="00BD799A"/>
    <w:rsid w:val="00BE0B9B"/>
    <w:rsid w:val="00BE0C60"/>
    <w:rsid w:val="00BE0E65"/>
    <w:rsid w:val="00BE0E8A"/>
    <w:rsid w:val="00BE17E5"/>
    <w:rsid w:val="00BE2320"/>
    <w:rsid w:val="00BE2A08"/>
    <w:rsid w:val="00BE4BC9"/>
    <w:rsid w:val="00BE611F"/>
    <w:rsid w:val="00BE66B2"/>
    <w:rsid w:val="00BE685E"/>
    <w:rsid w:val="00BE7361"/>
    <w:rsid w:val="00BE76F1"/>
    <w:rsid w:val="00BE7ECD"/>
    <w:rsid w:val="00BF0551"/>
    <w:rsid w:val="00BF0A9E"/>
    <w:rsid w:val="00BF15A5"/>
    <w:rsid w:val="00BF17AA"/>
    <w:rsid w:val="00BF1ABB"/>
    <w:rsid w:val="00BF2219"/>
    <w:rsid w:val="00BF2473"/>
    <w:rsid w:val="00BF268D"/>
    <w:rsid w:val="00BF2892"/>
    <w:rsid w:val="00BF2E02"/>
    <w:rsid w:val="00BF30E2"/>
    <w:rsid w:val="00BF337B"/>
    <w:rsid w:val="00BF4694"/>
    <w:rsid w:val="00BF46AD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2AE"/>
    <w:rsid w:val="00C0067E"/>
    <w:rsid w:val="00C00F46"/>
    <w:rsid w:val="00C01C4D"/>
    <w:rsid w:val="00C01C83"/>
    <w:rsid w:val="00C02B33"/>
    <w:rsid w:val="00C02DC1"/>
    <w:rsid w:val="00C036BC"/>
    <w:rsid w:val="00C03731"/>
    <w:rsid w:val="00C0395F"/>
    <w:rsid w:val="00C03E0B"/>
    <w:rsid w:val="00C048B5"/>
    <w:rsid w:val="00C05CF7"/>
    <w:rsid w:val="00C05DBB"/>
    <w:rsid w:val="00C05E86"/>
    <w:rsid w:val="00C05EFD"/>
    <w:rsid w:val="00C0630A"/>
    <w:rsid w:val="00C06653"/>
    <w:rsid w:val="00C06E3A"/>
    <w:rsid w:val="00C07AA3"/>
    <w:rsid w:val="00C07D62"/>
    <w:rsid w:val="00C10067"/>
    <w:rsid w:val="00C10557"/>
    <w:rsid w:val="00C116F5"/>
    <w:rsid w:val="00C11EAD"/>
    <w:rsid w:val="00C126FF"/>
    <w:rsid w:val="00C129C6"/>
    <w:rsid w:val="00C133F9"/>
    <w:rsid w:val="00C13B5E"/>
    <w:rsid w:val="00C14183"/>
    <w:rsid w:val="00C14258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C67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3003F"/>
    <w:rsid w:val="00C300E3"/>
    <w:rsid w:val="00C30C23"/>
    <w:rsid w:val="00C30C99"/>
    <w:rsid w:val="00C31387"/>
    <w:rsid w:val="00C31760"/>
    <w:rsid w:val="00C31775"/>
    <w:rsid w:val="00C31B69"/>
    <w:rsid w:val="00C31C2C"/>
    <w:rsid w:val="00C32ED3"/>
    <w:rsid w:val="00C33E4C"/>
    <w:rsid w:val="00C34F1D"/>
    <w:rsid w:val="00C357E4"/>
    <w:rsid w:val="00C36476"/>
    <w:rsid w:val="00C36508"/>
    <w:rsid w:val="00C36D24"/>
    <w:rsid w:val="00C37A1B"/>
    <w:rsid w:val="00C40787"/>
    <w:rsid w:val="00C40EB1"/>
    <w:rsid w:val="00C41014"/>
    <w:rsid w:val="00C411CE"/>
    <w:rsid w:val="00C4187E"/>
    <w:rsid w:val="00C42086"/>
    <w:rsid w:val="00C43040"/>
    <w:rsid w:val="00C43133"/>
    <w:rsid w:val="00C431BE"/>
    <w:rsid w:val="00C431E5"/>
    <w:rsid w:val="00C4418C"/>
    <w:rsid w:val="00C453AE"/>
    <w:rsid w:val="00C454D8"/>
    <w:rsid w:val="00C45938"/>
    <w:rsid w:val="00C45F9F"/>
    <w:rsid w:val="00C4613A"/>
    <w:rsid w:val="00C4670F"/>
    <w:rsid w:val="00C46751"/>
    <w:rsid w:val="00C46B70"/>
    <w:rsid w:val="00C46C9A"/>
    <w:rsid w:val="00C46E81"/>
    <w:rsid w:val="00C4717C"/>
    <w:rsid w:val="00C47448"/>
    <w:rsid w:val="00C477BD"/>
    <w:rsid w:val="00C47A0C"/>
    <w:rsid w:val="00C47B71"/>
    <w:rsid w:val="00C509A1"/>
    <w:rsid w:val="00C50C7D"/>
    <w:rsid w:val="00C5182B"/>
    <w:rsid w:val="00C51882"/>
    <w:rsid w:val="00C51B34"/>
    <w:rsid w:val="00C52813"/>
    <w:rsid w:val="00C528AB"/>
    <w:rsid w:val="00C52D18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E7"/>
    <w:rsid w:val="00C559F3"/>
    <w:rsid w:val="00C5618C"/>
    <w:rsid w:val="00C5660D"/>
    <w:rsid w:val="00C56713"/>
    <w:rsid w:val="00C577DD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408"/>
    <w:rsid w:val="00C6591C"/>
    <w:rsid w:val="00C66422"/>
    <w:rsid w:val="00C66902"/>
    <w:rsid w:val="00C66EC6"/>
    <w:rsid w:val="00C67149"/>
    <w:rsid w:val="00C671DC"/>
    <w:rsid w:val="00C67A0E"/>
    <w:rsid w:val="00C703DA"/>
    <w:rsid w:val="00C70512"/>
    <w:rsid w:val="00C70633"/>
    <w:rsid w:val="00C70F62"/>
    <w:rsid w:val="00C7120B"/>
    <w:rsid w:val="00C71410"/>
    <w:rsid w:val="00C7206A"/>
    <w:rsid w:val="00C72095"/>
    <w:rsid w:val="00C73119"/>
    <w:rsid w:val="00C7332F"/>
    <w:rsid w:val="00C736BD"/>
    <w:rsid w:val="00C73990"/>
    <w:rsid w:val="00C73D65"/>
    <w:rsid w:val="00C74517"/>
    <w:rsid w:val="00C75502"/>
    <w:rsid w:val="00C762D9"/>
    <w:rsid w:val="00C763C4"/>
    <w:rsid w:val="00C76454"/>
    <w:rsid w:val="00C764D0"/>
    <w:rsid w:val="00C76C9F"/>
    <w:rsid w:val="00C76DDE"/>
    <w:rsid w:val="00C81023"/>
    <w:rsid w:val="00C81336"/>
    <w:rsid w:val="00C81692"/>
    <w:rsid w:val="00C8199F"/>
    <w:rsid w:val="00C82312"/>
    <w:rsid w:val="00C8250D"/>
    <w:rsid w:val="00C82579"/>
    <w:rsid w:val="00C826BF"/>
    <w:rsid w:val="00C827C3"/>
    <w:rsid w:val="00C82A98"/>
    <w:rsid w:val="00C82B46"/>
    <w:rsid w:val="00C82D23"/>
    <w:rsid w:val="00C82D31"/>
    <w:rsid w:val="00C832DA"/>
    <w:rsid w:val="00C83577"/>
    <w:rsid w:val="00C835F6"/>
    <w:rsid w:val="00C838D4"/>
    <w:rsid w:val="00C83A85"/>
    <w:rsid w:val="00C84BDD"/>
    <w:rsid w:val="00C85166"/>
    <w:rsid w:val="00C85BAC"/>
    <w:rsid w:val="00C8611C"/>
    <w:rsid w:val="00C861D2"/>
    <w:rsid w:val="00C86674"/>
    <w:rsid w:val="00C877F8"/>
    <w:rsid w:val="00C90839"/>
    <w:rsid w:val="00C912EC"/>
    <w:rsid w:val="00C91565"/>
    <w:rsid w:val="00C91F70"/>
    <w:rsid w:val="00C91F73"/>
    <w:rsid w:val="00C9247F"/>
    <w:rsid w:val="00C92C0A"/>
    <w:rsid w:val="00C92D29"/>
    <w:rsid w:val="00C9363B"/>
    <w:rsid w:val="00C9369B"/>
    <w:rsid w:val="00C9420D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AA0"/>
    <w:rsid w:val="00CA3D19"/>
    <w:rsid w:val="00CA4967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157F"/>
    <w:rsid w:val="00CB1D6A"/>
    <w:rsid w:val="00CB22B7"/>
    <w:rsid w:val="00CB2559"/>
    <w:rsid w:val="00CB3A02"/>
    <w:rsid w:val="00CB3E9E"/>
    <w:rsid w:val="00CB3F6E"/>
    <w:rsid w:val="00CB41F2"/>
    <w:rsid w:val="00CB4226"/>
    <w:rsid w:val="00CB4834"/>
    <w:rsid w:val="00CB563E"/>
    <w:rsid w:val="00CB5F52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1"/>
    <w:rsid w:val="00CC1ABE"/>
    <w:rsid w:val="00CC2193"/>
    <w:rsid w:val="00CC2266"/>
    <w:rsid w:val="00CC3687"/>
    <w:rsid w:val="00CC381F"/>
    <w:rsid w:val="00CC42DF"/>
    <w:rsid w:val="00CC5DA8"/>
    <w:rsid w:val="00CC6172"/>
    <w:rsid w:val="00CC62E5"/>
    <w:rsid w:val="00CC70E0"/>
    <w:rsid w:val="00CC70F4"/>
    <w:rsid w:val="00CC73F5"/>
    <w:rsid w:val="00CC7AB7"/>
    <w:rsid w:val="00CD0455"/>
    <w:rsid w:val="00CD0BE7"/>
    <w:rsid w:val="00CD1162"/>
    <w:rsid w:val="00CD1869"/>
    <w:rsid w:val="00CD1E58"/>
    <w:rsid w:val="00CD30F1"/>
    <w:rsid w:val="00CD3496"/>
    <w:rsid w:val="00CD3942"/>
    <w:rsid w:val="00CD499A"/>
    <w:rsid w:val="00CD5047"/>
    <w:rsid w:val="00CD5091"/>
    <w:rsid w:val="00CD52F0"/>
    <w:rsid w:val="00CD58A1"/>
    <w:rsid w:val="00CD5AB3"/>
    <w:rsid w:val="00CD5CAC"/>
    <w:rsid w:val="00CD5E16"/>
    <w:rsid w:val="00CD6B81"/>
    <w:rsid w:val="00CD6D76"/>
    <w:rsid w:val="00CD7201"/>
    <w:rsid w:val="00CD751E"/>
    <w:rsid w:val="00CD79DE"/>
    <w:rsid w:val="00CD7A76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5F24"/>
    <w:rsid w:val="00CE65C5"/>
    <w:rsid w:val="00CE6F0D"/>
    <w:rsid w:val="00CE7E4E"/>
    <w:rsid w:val="00CE7E98"/>
    <w:rsid w:val="00CE7FF2"/>
    <w:rsid w:val="00CF0274"/>
    <w:rsid w:val="00CF02B5"/>
    <w:rsid w:val="00CF04F9"/>
    <w:rsid w:val="00CF061E"/>
    <w:rsid w:val="00CF1094"/>
    <w:rsid w:val="00CF16DF"/>
    <w:rsid w:val="00CF1ACC"/>
    <w:rsid w:val="00CF1BCB"/>
    <w:rsid w:val="00CF1FDD"/>
    <w:rsid w:val="00CF307F"/>
    <w:rsid w:val="00CF31A4"/>
    <w:rsid w:val="00CF38F7"/>
    <w:rsid w:val="00CF3AE4"/>
    <w:rsid w:val="00CF3C2F"/>
    <w:rsid w:val="00CF4B0B"/>
    <w:rsid w:val="00CF4DB0"/>
    <w:rsid w:val="00CF4F27"/>
    <w:rsid w:val="00CF50BE"/>
    <w:rsid w:val="00CF5598"/>
    <w:rsid w:val="00CF6689"/>
    <w:rsid w:val="00CF6F99"/>
    <w:rsid w:val="00CF770B"/>
    <w:rsid w:val="00CF79B1"/>
    <w:rsid w:val="00CF7D09"/>
    <w:rsid w:val="00D001C6"/>
    <w:rsid w:val="00D00FD4"/>
    <w:rsid w:val="00D010CE"/>
    <w:rsid w:val="00D012E3"/>
    <w:rsid w:val="00D01E30"/>
    <w:rsid w:val="00D0209B"/>
    <w:rsid w:val="00D02FA0"/>
    <w:rsid w:val="00D03325"/>
    <w:rsid w:val="00D041D4"/>
    <w:rsid w:val="00D04DF4"/>
    <w:rsid w:val="00D0548E"/>
    <w:rsid w:val="00D056D0"/>
    <w:rsid w:val="00D05891"/>
    <w:rsid w:val="00D05B91"/>
    <w:rsid w:val="00D05F40"/>
    <w:rsid w:val="00D05F56"/>
    <w:rsid w:val="00D0639A"/>
    <w:rsid w:val="00D07045"/>
    <w:rsid w:val="00D07EE3"/>
    <w:rsid w:val="00D07F17"/>
    <w:rsid w:val="00D11A2D"/>
    <w:rsid w:val="00D11ADF"/>
    <w:rsid w:val="00D12042"/>
    <w:rsid w:val="00D14C22"/>
    <w:rsid w:val="00D14D60"/>
    <w:rsid w:val="00D15E7C"/>
    <w:rsid w:val="00D160E8"/>
    <w:rsid w:val="00D16EC3"/>
    <w:rsid w:val="00D202A4"/>
    <w:rsid w:val="00D2036A"/>
    <w:rsid w:val="00D2056C"/>
    <w:rsid w:val="00D2131D"/>
    <w:rsid w:val="00D214D4"/>
    <w:rsid w:val="00D21BB6"/>
    <w:rsid w:val="00D2274A"/>
    <w:rsid w:val="00D229DB"/>
    <w:rsid w:val="00D236D9"/>
    <w:rsid w:val="00D2373C"/>
    <w:rsid w:val="00D23B63"/>
    <w:rsid w:val="00D23B99"/>
    <w:rsid w:val="00D23D05"/>
    <w:rsid w:val="00D23F2B"/>
    <w:rsid w:val="00D23FB5"/>
    <w:rsid w:val="00D24876"/>
    <w:rsid w:val="00D258FE"/>
    <w:rsid w:val="00D25B23"/>
    <w:rsid w:val="00D2605F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841"/>
    <w:rsid w:val="00D32B1A"/>
    <w:rsid w:val="00D32D11"/>
    <w:rsid w:val="00D32DFD"/>
    <w:rsid w:val="00D33365"/>
    <w:rsid w:val="00D3377E"/>
    <w:rsid w:val="00D33EDE"/>
    <w:rsid w:val="00D344C8"/>
    <w:rsid w:val="00D34A4A"/>
    <w:rsid w:val="00D35BB8"/>
    <w:rsid w:val="00D36A1A"/>
    <w:rsid w:val="00D370D1"/>
    <w:rsid w:val="00D373EC"/>
    <w:rsid w:val="00D40538"/>
    <w:rsid w:val="00D4055E"/>
    <w:rsid w:val="00D405DE"/>
    <w:rsid w:val="00D408F7"/>
    <w:rsid w:val="00D4182E"/>
    <w:rsid w:val="00D428AC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E4"/>
    <w:rsid w:val="00D469AF"/>
    <w:rsid w:val="00D4722A"/>
    <w:rsid w:val="00D50146"/>
    <w:rsid w:val="00D507DB"/>
    <w:rsid w:val="00D50833"/>
    <w:rsid w:val="00D50A6A"/>
    <w:rsid w:val="00D50C50"/>
    <w:rsid w:val="00D51852"/>
    <w:rsid w:val="00D534DA"/>
    <w:rsid w:val="00D53737"/>
    <w:rsid w:val="00D53E1B"/>
    <w:rsid w:val="00D541BA"/>
    <w:rsid w:val="00D55137"/>
    <w:rsid w:val="00D552F0"/>
    <w:rsid w:val="00D563B1"/>
    <w:rsid w:val="00D5647E"/>
    <w:rsid w:val="00D56703"/>
    <w:rsid w:val="00D57158"/>
    <w:rsid w:val="00D571A1"/>
    <w:rsid w:val="00D5793E"/>
    <w:rsid w:val="00D57CF8"/>
    <w:rsid w:val="00D603A4"/>
    <w:rsid w:val="00D603FD"/>
    <w:rsid w:val="00D610E4"/>
    <w:rsid w:val="00D61182"/>
    <w:rsid w:val="00D6213E"/>
    <w:rsid w:val="00D621EE"/>
    <w:rsid w:val="00D624F5"/>
    <w:rsid w:val="00D6268F"/>
    <w:rsid w:val="00D62E14"/>
    <w:rsid w:val="00D63499"/>
    <w:rsid w:val="00D63BB6"/>
    <w:rsid w:val="00D63FF1"/>
    <w:rsid w:val="00D6408E"/>
    <w:rsid w:val="00D646C0"/>
    <w:rsid w:val="00D64A62"/>
    <w:rsid w:val="00D652F9"/>
    <w:rsid w:val="00D655AF"/>
    <w:rsid w:val="00D659DC"/>
    <w:rsid w:val="00D65D77"/>
    <w:rsid w:val="00D65F1E"/>
    <w:rsid w:val="00D66EBB"/>
    <w:rsid w:val="00D67725"/>
    <w:rsid w:val="00D67E2D"/>
    <w:rsid w:val="00D71153"/>
    <w:rsid w:val="00D71EA0"/>
    <w:rsid w:val="00D72C22"/>
    <w:rsid w:val="00D74A27"/>
    <w:rsid w:val="00D75B35"/>
    <w:rsid w:val="00D75E92"/>
    <w:rsid w:val="00D760E9"/>
    <w:rsid w:val="00D76AF7"/>
    <w:rsid w:val="00D776E8"/>
    <w:rsid w:val="00D779E8"/>
    <w:rsid w:val="00D77EBB"/>
    <w:rsid w:val="00D80436"/>
    <w:rsid w:val="00D8048C"/>
    <w:rsid w:val="00D80968"/>
    <w:rsid w:val="00D80AE1"/>
    <w:rsid w:val="00D80D5A"/>
    <w:rsid w:val="00D811FB"/>
    <w:rsid w:val="00D81A24"/>
    <w:rsid w:val="00D8214A"/>
    <w:rsid w:val="00D831F4"/>
    <w:rsid w:val="00D84006"/>
    <w:rsid w:val="00D845CD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12F0"/>
    <w:rsid w:val="00D92470"/>
    <w:rsid w:val="00D92B84"/>
    <w:rsid w:val="00D93642"/>
    <w:rsid w:val="00D93DA4"/>
    <w:rsid w:val="00D9470B"/>
    <w:rsid w:val="00D94A6F"/>
    <w:rsid w:val="00D950F5"/>
    <w:rsid w:val="00D96254"/>
    <w:rsid w:val="00D96ACA"/>
    <w:rsid w:val="00D96DB9"/>
    <w:rsid w:val="00DA0686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6DA"/>
    <w:rsid w:val="00DA68E3"/>
    <w:rsid w:val="00DA6E6A"/>
    <w:rsid w:val="00DA74C8"/>
    <w:rsid w:val="00DB0425"/>
    <w:rsid w:val="00DB09F2"/>
    <w:rsid w:val="00DB0B12"/>
    <w:rsid w:val="00DB0F51"/>
    <w:rsid w:val="00DB3301"/>
    <w:rsid w:val="00DB3A89"/>
    <w:rsid w:val="00DB4354"/>
    <w:rsid w:val="00DB492F"/>
    <w:rsid w:val="00DB4B30"/>
    <w:rsid w:val="00DB4BAF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51D0"/>
    <w:rsid w:val="00DC670C"/>
    <w:rsid w:val="00DC712B"/>
    <w:rsid w:val="00DC7C98"/>
    <w:rsid w:val="00DD0966"/>
    <w:rsid w:val="00DD1A5C"/>
    <w:rsid w:val="00DD2715"/>
    <w:rsid w:val="00DD3004"/>
    <w:rsid w:val="00DD3097"/>
    <w:rsid w:val="00DD371F"/>
    <w:rsid w:val="00DD3CAD"/>
    <w:rsid w:val="00DD4D86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54FC"/>
    <w:rsid w:val="00DE66B6"/>
    <w:rsid w:val="00DE674E"/>
    <w:rsid w:val="00DE6E93"/>
    <w:rsid w:val="00DE7C9F"/>
    <w:rsid w:val="00DF0D73"/>
    <w:rsid w:val="00DF0D85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479"/>
    <w:rsid w:val="00DF35EB"/>
    <w:rsid w:val="00DF399D"/>
    <w:rsid w:val="00DF3B59"/>
    <w:rsid w:val="00DF4FDE"/>
    <w:rsid w:val="00DF574F"/>
    <w:rsid w:val="00DF5B7F"/>
    <w:rsid w:val="00DF5D03"/>
    <w:rsid w:val="00DF6772"/>
    <w:rsid w:val="00DF6B67"/>
    <w:rsid w:val="00DF7B1B"/>
    <w:rsid w:val="00E000FD"/>
    <w:rsid w:val="00E008D8"/>
    <w:rsid w:val="00E00C3F"/>
    <w:rsid w:val="00E00C4F"/>
    <w:rsid w:val="00E00DA3"/>
    <w:rsid w:val="00E01315"/>
    <w:rsid w:val="00E01503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70D"/>
    <w:rsid w:val="00E06B10"/>
    <w:rsid w:val="00E072DE"/>
    <w:rsid w:val="00E10D1E"/>
    <w:rsid w:val="00E10FAE"/>
    <w:rsid w:val="00E11CAB"/>
    <w:rsid w:val="00E11CD9"/>
    <w:rsid w:val="00E1214F"/>
    <w:rsid w:val="00E12980"/>
    <w:rsid w:val="00E12CF3"/>
    <w:rsid w:val="00E13711"/>
    <w:rsid w:val="00E13F05"/>
    <w:rsid w:val="00E14743"/>
    <w:rsid w:val="00E14DE8"/>
    <w:rsid w:val="00E164B2"/>
    <w:rsid w:val="00E16AE5"/>
    <w:rsid w:val="00E171E3"/>
    <w:rsid w:val="00E1741B"/>
    <w:rsid w:val="00E177CD"/>
    <w:rsid w:val="00E177E2"/>
    <w:rsid w:val="00E21754"/>
    <w:rsid w:val="00E21866"/>
    <w:rsid w:val="00E23382"/>
    <w:rsid w:val="00E235B9"/>
    <w:rsid w:val="00E23734"/>
    <w:rsid w:val="00E23B46"/>
    <w:rsid w:val="00E23E82"/>
    <w:rsid w:val="00E240C3"/>
    <w:rsid w:val="00E24942"/>
    <w:rsid w:val="00E24BDF"/>
    <w:rsid w:val="00E24C85"/>
    <w:rsid w:val="00E2531E"/>
    <w:rsid w:val="00E25574"/>
    <w:rsid w:val="00E2572C"/>
    <w:rsid w:val="00E2673C"/>
    <w:rsid w:val="00E26C62"/>
    <w:rsid w:val="00E271C8"/>
    <w:rsid w:val="00E31211"/>
    <w:rsid w:val="00E3148F"/>
    <w:rsid w:val="00E31496"/>
    <w:rsid w:val="00E31931"/>
    <w:rsid w:val="00E31CB7"/>
    <w:rsid w:val="00E323B7"/>
    <w:rsid w:val="00E323F2"/>
    <w:rsid w:val="00E325AD"/>
    <w:rsid w:val="00E325B3"/>
    <w:rsid w:val="00E325D4"/>
    <w:rsid w:val="00E32C55"/>
    <w:rsid w:val="00E335E4"/>
    <w:rsid w:val="00E33A65"/>
    <w:rsid w:val="00E33B71"/>
    <w:rsid w:val="00E357FB"/>
    <w:rsid w:val="00E35B52"/>
    <w:rsid w:val="00E363BD"/>
    <w:rsid w:val="00E36AC9"/>
    <w:rsid w:val="00E36E21"/>
    <w:rsid w:val="00E36E79"/>
    <w:rsid w:val="00E37CDC"/>
    <w:rsid w:val="00E40006"/>
    <w:rsid w:val="00E4103B"/>
    <w:rsid w:val="00E414B2"/>
    <w:rsid w:val="00E41E53"/>
    <w:rsid w:val="00E42048"/>
    <w:rsid w:val="00E42D3B"/>
    <w:rsid w:val="00E43C45"/>
    <w:rsid w:val="00E43E08"/>
    <w:rsid w:val="00E446FB"/>
    <w:rsid w:val="00E44EFC"/>
    <w:rsid w:val="00E46060"/>
    <w:rsid w:val="00E460A0"/>
    <w:rsid w:val="00E47038"/>
    <w:rsid w:val="00E47F34"/>
    <w:rsid w:val="00E50516"/>
    <w:rsid w:val="00E5056D"/>
    <w:rsid w:val="00E50AB6"/>
    <w:rsid w:val="00E51C59"/>
    <w:rsid w:val="00E51DBF"/>
    <w:rsid w:val="00E52110"/>
    <w:rsid w:val="00E5213B"/>
    <w:rsid w:val="00E52404"/>
    <w:rsid w:val="00E52438"/>
    <w:rsid w:val="00E52A5E"/>
    <w:rsid w:val="00E52B30"/>
    <w:rsid w:val="00E52E83"/>
    <w:rsid w:val="00E53094"/>
    <w:rsid w:val="00E53D6E"/>
    <w:rsid w:val="00E5471C"/>
    <w:rsid w:val="00E56348"/>
    <w:rsid w:val="00E564D3"/>
    <w:rsid w:val="00E567AE"/>
    <w:rsid w:val="00E56A7C"/>
    <w:rsid w:val="00E56AA2"/>
    <w:rsid w:val="00E573E2"/>
    <w:rsid w:val="00E60994"/>
    <w:rsid w:val="00E61556"/>
    <w:rsid w:val="00E61562"/>
    <w:rsid w:val="00E61CE1"/>
    <w:rsid w:val="00E62065"/>
    <w:rsid w:val="00E622FB"/>
    <w:rsid w:val="00E62B98"/>
    <w:rsid w:val="00E62C66"/>
    <w:rsid w:val="00E633E0"/>
    <w:rsid w:val="00E642F4"/>
    <w:rsid w:val="00E64966"/>
    <w:rsid w:val="00E64C39"/>
    <w:rsid w:val="00E64DA1"/>
    <w:rsid w:val="00E65067"/>
    <w:rsid w:val="00E65316"/>
    <w:rsid w:val="00E65329"/>
    <w:rsid w:val="00E65A55"/>
    <w:rsid w:val="00E65EC9"/>
    <w:rsid w:val="00E672DB"/>
    <w:rsid w:val="00E6760A"/>
    <w:rsid w:val="00E6796A"/>
    <w:rsid w:val="00E70083"/>
    <w:rsid w:val="00E702B7"/>
    <w:rsid w:val="00E71184"/>
    <w:rsid w:val="00E71362"/>
    <w:rsid w:val="00E713C3"/>
    <w:rsid w:val="00E71658"/>
    <w:rsid w:val="00E7169D"/>
    <w:rsid w:val="00E71A1A"/>
    <w:rsid w:val="00E71A83"/>
    <w:rsid w:val="00E71B3C"/>
    <w:rsid w:val="00E71D06"/>
    <w:rsid w:val="00E72265"/>
    <w:rsid w:val="00E7366A"/>
    <w:rsid w:val="00E73767"/>
    <w:rsid w:val="00E73E85"/>
    <w:rsid w:val="00E748CC"/>
    <w:rsid w:val="00E74A7C"/>
    <w:rsid w:val="00E76095"/>
    <w:rsid w:val="00E7739A"/>
    <w:rsid w:val="00E8019B"/>
    <w:rsid w:val="00E80F7D"/>
    <w:rsid w:val="00E815E6"/>
    <w:rsid w:val="00E81B09"/>
    <w:rsid w:val="00E82036"/>
    <w:rsid w:val="00E827BC"/>
    <w:rsid w:val="00E828EE"/>
    <w:rsid w:val="00E82A00"/>
    <w:rsid w:val="00E836A7"/>
    <w:rsid w:val="00E8387E"/>
    <w:rsid w:val="00E840D9"/>
    <w:rsid w:val="00E84460"/>
    <w:rsid w:val="00E85053"/>
    <w:rsid w:val="00E856C0"/>
    <w:rsid w:val="00E8580B"/>
    <w:rsid w:val="00E85ACB"/>
    <w:rsid w:val="00E87508"/>
    <w:rsid w:val="00E875AC"/>
    <w:rsid w:val="00E87DAF"/>
    <w:rsid w:val="00E9036C"/>
    <w:rsid w:val="00E912C1"/>
    <w:rsid w:val="00E91BE5"/>
    <w:rsid w:val="00E921C4"/>
    <w:rsid w:val="00E92A09"/>
    <w:rsid w:val="00E92E36"/>
    <w:rsid w:val="00E92F10"/>
    <w:rsid w:val="00E93470"/>
    <w:rsid w:val="00E93D9A"/>
    <w:rsid w:val="00E94239"/>
    <w:rsid w:val="00E94284"/>
    <w:rsid w:val="00E9449A"/>
    <w:rsid w:val="00E94509"/>
    <w:rsid w:val="00E95767"/>
    <w:rsid w:val="00E95B82"/>
    <w:rsid w:val="00E95DA3"/>
    <w:rsid w:val="00E960C6"/>
    <w:rsid w:val="00E96D3A"/>
    <w:rsid w:val="00E9719D"/>
    <w:rsid w:val="00E978A5"/>
    <w:rsid w:val="00EA0306"/>
    <w:rsid w:val="00EA05A8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05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6"/>
    <w:rsid w:val="00EB2AC9"/>
    <w:rsid w:val="00EB2BF1"/>
    <w:rsid w:val="00EB2CD2"/>
    <w:rsid w:val="00EB383C"/>
    <w:rsid w:val="00EB3BCF"/>
    <w:rsid w:val="00EB44FC"/>
    <w:rsid w:val="00EB48EE"/>
    <w:rsid w:val="00EB4B0D"/>
    <w:rsid w:val="00EB6A7D"/>
    <w:rsid w:val="00EB6F36"/>
    <w:rsid w:val="00EB7454"/>
    <w:rsid w:val="00EB7460"/>
    <w:rsid w:val="00EB7AD8"/>
    <w:rsid w:val="00EC05C8"/>
    <w:rsid w:val="00EC09E4"/>
    <w:rsid w:val="00EC0E75"/>
    <w:rsid w:val="00EC14E7"/>
    <w:rsid w:val="00EC20B6"/>
    <w:rsid w:val="00EC3467"/>
    <w:rsid w:val="00EC37A5"/>
    <w:rsid w:val="00EC3B82"/>
    <w:rsid w:val="00EC5176"/>
    <w:rsid w:val="00EC566E"/>
    <w:rsid w:val="00EC5713"/>
    <w:rsid w:val="00EC57EA"/>
    <w:rsid w:val="00EC57F3"/>
    <w:rsid w:val="00EC6952"/>
    <w:rsid w:val="00EC6C5D"/>
    <w:rsid w:val="00EC6E38"/>
    <w:rsid w:val="00EC6F8B"/>
    <w:rsid w:val="00ED02F7"/>
    <w:rsid w:val="00ED05D7"/>
    <w:rsid w:val="00ED0742"/>
    <w:rsid w:val="00ED0EB0"/>
    <w:rsid w:val="00ED10BE"/>
    <w:rsid w:val="00ED1196"/>
    <w:rsid w:val="00ED20B7"/>
    <w:rsid w:val="00ED309F"/>
    <w:rsid w:val="00ED3508"/>
    <w:rsid w:val="00ED38E0"/>
    <w:rsid w:val="00ED42E7"/>
    <w:rsid w:val="00ED4968"/>
    <w:rsid w:val="00ED4A81"/>
    <w:rsid w:val="00ED4E32"/>
    <w:rsid w:val="00ED52AD"/>
    <w:rsid w:val="00ED57E7"/>
    <w:rsid w:val="00ED599D"/>
    <w:rsid w:val="00ED5D51"/>
    <w:rsid w:val="00ED69A8"/>
    <w:rsid w:val="00ED6A3C"/>
    <w:rsid w:val="00ED6CB8"/>
    <w:rsid w:val="00ED6DE2"/>
    <w:rsid w:val="00ED70A2"/>
    <w:rsid w:val="00EE09FA"/>
    <w:rsid w:val="00EE0C04"/>
    <w:rsid w:val="00EE0D89"/>
    <w:rsid w:val="00EE12B9"/>
    <w:rsid w:val="00EE12D4"/>
    <w:rsid w:val="00EE1762"/>
    <w:rsid w:val="00EE184C"/>
    <w:rsid w:val="00EE18C1"/>
    <w:rsid w:val="00EE1AC1"/>
    <w:rsid w:val="00EE236E"/>
    <w:rsid w:val="00EE28D2"/>
    <w:rsid w:val="00EE2CF1"/>
    <w:rsid w:val="00EE32C0"/>
    <w:rsid w:val="00EE3501"/>
    <w:rsid w:val="00EE39E9"/>
    <w:rsid w:val="00EE3C38"/>
    <w:rsid w:val="00EE4640"/>
    <w:rsid w:val="00EE537C"/>
    <w:rsid w:val="00EE5D7B"/>
    <w:rsid w:val="00EE6F96"/>
    <w:rsid w:val="00EE7A0F"/>
    <w:rsid w:val="00EE7ADB"/>
    <w:rsid w:val="00EE7E2D"/>
    <w:rsid w:val="00EE7EAD"/>
    <w:rsid w:val="00EF0322"/>
    <w:rsid w:val="00EF094D"/>
    <w:rsid w:val="00EF09EA"/>
    <w:rsid w:val="00EF0BC3"/>
    <w:rsid w:val="00EF0DDF"/>
    <w:rsid w:val="00EF2017"/>
    <w:rsid w:val="00EF2192"/>
    <w:rsid w:val="00EF23ED"/>
    <w:rsid w:val="00EF3536"/>
    <w:rsid w:val="00EF3B91"/>
    <w:rsid w:val="00EF3D82"/>
    <w:rsid w:val="00EF4BD3"/>
    <w:rsid w:val="00EF4E03"/>
    <w:rsid w:val="00EF53E2"/>
    <w:rsid w:val="00EF5DCE"/>
    <w:rsid w:val="00EF5F3B"/>
    <w:rsid w:val="00EF7F21"/>
    <w:rsid w:val="00F0033C"/>
    <w:rsid w:val="00F0053A"/>
    <w:rsid w:val="00F00C40"/>
    <w:rsid w:val="00F010EB"/>
    <w:rsid w:val="00F017AA"/>
    <w:rsid w:val="00F01888"/>
    <w:rsid w:val="00F01E2B"/>
    <w:rsid w:val="00F02C54"/>
    <w:rsid w:val="00F030E8"/>
    <w:rsid w:val="00F03123"/>
    <w:rsid w:val="00F032D6"/>
    <w:rsid w:val="00F0336F"/>
    <w:rsid w:val="00F03D94"/>
    <w:rsid w:val="00F04192"/>
    <w:rsid w:val="00F042A5"/>
    <w:rsid w:val="00F04458"/>
    <w:rsid w:val="00F04EE9"/>
    <w:rsid w:val="00F050DF"/>
    <w:rsid w:val="00F05EC1"/>
    <w:rsid w:val="00F066B5"/>
    <w:rsid w:val="00F07432"/>
    <w:rsid w:val="00F079B4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4F99"/>
    <w:rsid w:val="00F15523"/>
    <w:rsid w:val="00F15868"/>
    <w:rsid w:val="00F175E0"/>
    <w:rsid w:val="00F17840"/>
    <w:rsid w:val="00F17CC7"/>
    <w:rsid w:val="00F17F22"/>
    <w:rsid w:val="00F20070"/>
    <w:rsid w:val="00F20123"/>
    <w:rsid w:val="00F20390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59B3"/>
    <w:rsid w:val="00F2644A"/>
    <w:rsid w:val="00F26944"/>
    <w:rsid w:val="00F26A5C"/>
    <w:rsid w:val="00F27858"/>
    <w:rsid w:val="00F27AA1"/>
    <w:rsid w:val="00F27D2B"/>
    <w:rsid w:val="00F30063"/>
    <w:rsid w:val="00F305BB"/>
    <w:rsid w:val="00F30755"/>
    <w:rsid w:val="00F30A76"/>
    <w:rsid w:val="00F30A9D"/>
    <w:rsid w:val="00F31ECD"/>
    <w:rsid w:val="00F32056"/>
    <w:rsid w:val="00F32082"/>
    <w:rsid w:val="00F32D0D"/>
    <w:rsid w:val="00F32E44"/>
    <w:rsid w:val="00F34493"/>
    <w:rsid w:val="00F34862"/>
    <w:rsid w:val="00F358A3"/>
    <w:rsid w:val="00F35F87"/>
    <w:rsid w:val="00F362AD"/>
    <w:rsid w:val="00F3634B"/>
    <w:rsid w:val="00F374CD"/>
    <w:rsid w:val="00F4007C"/>
    <w:rsid w:val="00F4073C"/>
    <w:rsid w:val="00F40DA1"/>
    <w:rsid w:val="00F41F06"/>
    <w:rsid w:val="00F4231A"/>
    <w:rsid w:val="00F439AF"/>
    <w:rsid w:val="00F44188"/>
    <w:rsid w:val="00F44F02"/>
    <w:rsid w:val="00F44F24"/>
    <w:rsid w:val="00F45B68"/>
    <w:rsid w:val="00F46479"/>
    <w:rsid w:val="00F464FF"/>
    <w:rsid w:val="00F46706"/>
    <w:rsid w:val="00F473EB"/>
    <w:rsid w:val="00F47BA9"/>
    <w:rsid w:val="00F47E4A"/>
    <w:rsid w:val="00F50133"/>
    <w:rsid w:val="00F50293"/>
    <w:rsid w:val="00F506DF"/>
    <w:rsid w:val="00F508B1"/>
    <w:rsid w:val="00F51539"/>
    <w:rsid w:val="00F520BB"/>
    <w:rsid w:val="00F52699"/>
    <w:rsid w:val="00F52F3C"/>
    <w:rsid w:val="00F5333C"/>
    <w:rsid w:val="00F53B04"/>
    <w:rsid w:val="00F53B36"/>
    <w:rsid w:val="00F55310"/>
    <w:rsid w:val="00F5541A"/>
    <w:rsid w:val="00F5567F"/>
    <w:rsid w:val="00F55BEA"/>
    <w:rsid w:val="00F56778"/>
    <w:rsid w:val="00F57077"/>
    <w:rsid w:val="00F578CF"/>
    <w:rsid w:val="00F57DC6"/>
    <w:rsid w:val="00F606ED"/>
    <w:rsid w:val="00F6148F"/>
    <w:rsid w:val="00F617F2"/>
    <w:rsid w:val="00F61E41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015E"/>
    <w:rsid w:val="00F7083A"/>
    <w:rsid w:val="00F71C88"/>
    <w:rsid w:val="00F730C4"/>
    <w:rsid w:val="00F7375F"/>
    <w:rsid w:val="00F73C81"/>
    <w:rsid w:val="00F73DB7"/>
    <w:rsid w:val="00F7512A"/>
    <w:rsid w:val="00F758E4"/>
    <w:rsid w:val="00F75A15"/>
    <w:rsid w:val="00F75AD8"/>
    <w:rsid w:val="00F75AF5"/>
    <w:rsid w:val="00F76063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31B"/>
    <w:rsid w:val="00F86D07"/>
    <w:rsid w:val="00F8701C"/>
    <w:rsid w:val="00F87A20"/>
    <w:rsid w:val="00F87B90"/>
    <w:rsid w:val="00F87D90"/>
    <w:rsid w:val="00F90800"/>
    <w:rsid w:val="00F90FDD"/>
    <w:rsid w:val="00F910FB"/>
    <w:rsid w:val="00F912FE"/>
    <w:rsid w:val="00F91C85"/>
    <w:rsid w:val="00F91F0B"/>
    <w:rsid w:val="00F92BD7"/>
    <w:rsid w:val="00F931FF"/>
    <w:rsid w:val="00F9394B"/>
    <w:rsid w:val="00F94B54"/>
    <w:rsid w:val="00F954B5"/>
    <w:rsid w:val="00F95F0B"/>
    <w:rsid w:val="00F961C4"/>
    <w:rsid w:val="00FA04B0"/>
    <w:rsid w:val="00FA0E83"/>
    <w:rsid w:val="00FA20B0"/>
    <w:rsid w:val="00FA2AD2"/>
    <w:rsid w:val="00FA3040"/>
    <w:rsid w:val="00FA3F0A"/>
    <w:rsid w:val="00FA44EE"/>
    <w:rsid w:val="00FA56E3"/>
    <w:rsid w:val="00FA64BB"/>
    <w:rsid w:val="00FA66D5"/>
    <w:rsid w:val="00FA67F7"/>
    <w:rsid w:val="00FA6AAA"/>
    <w:rsid w:val="00FA732A"/>
    <w:rsid w:val="00FA73A5"/>
    <w:rsid w:val="00FA7F4A"/>
    <w:rsid w:val="00FB00BD"/>
    <w:rsid w:val="00FB01C8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6E2F"/>
    <w:rsid w:val="00FB6FD8"/>
    <w:rsid w:val="00FB7657"/>
    <w:rsid w:val="00FB7923"/>
    <w:rsid w:val="00FC01F1"/>
    <w:rsid w:val="00FC10C4"/>
    <w:rsid w:val="00FC124C"/>
    <w:rsid w:val="00FC134F"/>
    <w:rsid w:val="00FC1473"/>
    <w:rsid w:val="00FC2287"/>
    <w:rsid w:val="00FC26DA"/>
    <w:rsid w:val="00FC3EC2"/>
    <w:rsid w:val="00FC4169"/>
    <w:rsid w:val="00FC49E3"/>
    <w:rsid w:val="00FC4C5C"/>
    <w:rsid w:val="00FC5A31"/>
    <w:rsid w:val="00FC5AD8"/>
    <w:rsid w:val="00FC6120"/>
    <w:rsid w:val="00FC6324"/>
    <w:rsid w:val="00FC65AC"/>
    <w:rsid w:val="00FC6B16"/>
    <w:rsid w:val="00FC701C"/>
    <w:rsid w:val="00FC799F"/>
    <w:rsid w:val="00FD0175"/>
    <w:rsid w:val="00FD07C1"/>
    <w:rsid w:val="00FD07F6"/>
    <w:rsid w:val="00FD0D73"/>
    <w:rsid w:val="00FD2324"/>
    <w:rsid w:val="00FD26F5"/>
    <w:rsid w:val="00FD2D4A"/>
    <w:rsid w:val="00FD419F"/>
    <w:rsid w:val="00FD4222"/>
    <w:rsid w:val="00FD44B7"/>
    <w:rsid w:val="00FD471F"/>
    <w:rsid w:val="00FD4F92"/>
    <w:rsid w:val="00FD5264"/>
    <w:rsid w:val="00FD5377"/>
    <w:rsid w:val="00FD53C6"/>
    <w:rsid w:val="00FD6098"/>
    <w:rsid w:val="00FD6699"/>
    <w:rsid w:val="00FD71F3"/>
    <w:rsid w:val="00FE03C1"/>
    <w:rsid w:val="00FE0E16"/>
    <w:rsid w:val="00FE0E82"/>
    <w:rsid w:val="00FE2238"/>
    <w:rsid w:val="00FE23C2"/>
    <w:rsid w:val="00FE2457"/>
    <w:rsid w:val="00FE270F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587"/>
    <w:rsid w:val="00FF0902"/>
    <w:rsid w:val="00FF1601"/>
    <w:rsid w:val="00FF18E6"/>
    <w:rsid w:val="00FF1C27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C9D"/>
    <w:rsid w:val="00FF7E3B"/>
    <w:rsid w:val="01E7D9D5"/>
    <w:rsid w:val="02EC55C2"/>
    <w:rsid w:val="070D31E2"/>
    <w:rsid w:val="09CEF335"/>
    <w:rsid w:val="0A0B9CB7"/>
    <w:rsid w:val="0B55C483"/>
    <w:rsid w:val="0E0BFA20"/>
    <w:rsid w:val="0EA40B45"/>
    <w:rsid w:val="15C72432"/>
    <w:rsid w:val="166A70B5"/>
    <w:rsid w:val="172245DE"/>
    <w:rsid w:val="1728C621"/>
    <w:rsid w:val="1742AF69"/>
    <w:rsid w:val="17CA534C"/>
    <w:rsid w:val="1D334CC5"/>
    <w:rsid w:val="1DF4A85F"/>
    <w:rsid w:val="1F0EE479"/>
    <w:rsid w:val="1FE474F9"/>
    <w:rsid w:val="20BD9DBA"/>
    <w:rsid w:val="213E07A1"/>
    <w:rsid w:val="229D327A"/>
    <w:rsid w:val="23E7A089"/>
    <w:rsid w:val="25767752"/>
    <w:rsid w:val="290384EF"/>
    <w:rsid w:val="29E2862E"/>
    <w:rsid w:val="2C0351EA"/>
    <w:rsid w:val="2C2B744C"/>
    <w:rsid w:val="2C367A6D"/>
    <w:rsid w:val="2EC38B48"/>
    <w:rsid w:val="2EE1A9E9"/>
    <w:rsid w:val="2FA97EDF"/>
    <w:rsid w:val="328A2C17"/>
    <w:rsid w:val="348C95B0"/>
    <w:rsid w:val="3693878E"/>
    <w:rsid w:val="3D3BB606"/>
    <w:rsid w:val="3EEE89C4"/>
    <w:rsid w:val="41913AF3"/>
    <w:rsid w:val="4ED11933"/>
    <w:rsid w:val="4F073025"/>
    <w:rsid w:val="4F256F26"/>
    <w:rsid w:val="50703CB2"/>
    <w:rsid w:val="5385DCA4"/>
    <w:rsid w:val="5427E0D8"/>
    <w:rsid w:val="55972F9C"/>
    <w:rsid w:val="56A86464"/>
    <w:rsid w:val="575F819A"/>
    <w:rsid w:val="5B7BD587"/>
    <w:rsid w:val="5CF801E2"/>
    <w:rsid w:val="5D17A5E8"/>
    <w:rsid w:val="61899574"/>
    <w:rsid w:val="618F6490"/>
    <w:rsid w:val="62D90BEA"/>
    <w:rsid w:val="636DBF0F"/>
    <w:rsid w:val="64517170"/>
    <w:rsid w:val="67F773E6"/>
    <w:rsid w:val="690F2AE6"/>
    <w:rsid w:val="6A8E0C88"/>
    <w:rsid w:val="6AB533AC"/>
    <w:rsid w:val="6C656725"/>
    <w:rsid w:val="6DF983F1"/>
    <w:rsid w:val="6E7989E6"/>
    <w:rsid w:val="700F35A4"/>
    <w:rsid w:val="71247530"/>
    <w:rsid w:val="7136641D"/>
    <w:rsid w:val="72767FF4"/>
    <w:rsid w:val="72DBD56B"/>
    <w:rsid w:val="7410A696"/>
    <w:rsid w:val="7527A0C0"/>
    <w:rsid w:val="75DEBAB4"/>
    <w:rsid w:val="75F70697"/>
    <w:rsid w:val="760D6D80"/>
    <w:rsid w:val="78369199"/>
    <w:rsid w:val="7C85BF5D"/>
    <w:rsid w:val="7D5AEACA"/>
    <w:rsid w:val="7DE7FB15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F9E2297C-1C38-4EF3-AB4F-66C7FB112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uiPriority w:val="99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qFormat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ind w:left="36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odyTextChar">
    <w:name w:val="Body Text Char"/>
    <w:link w:val="BodyText"/>
    <w:rsid w:val="00F04192"/>
    <w:rPr>
      <w:lang w:val="en-GB" w:eastAsia="en-US"/>
    </w:rPr>
  </w:style>
  <w:style w:type="paragraph" w:customStyle="1" w:styleId="pf0">
    <w:name w:val="pf0"/>
    <w:basedOn w:val="Normal"/>
    <w:rsid w:val="00F27858"/>
    <w:pPr>
      <w:spacing w:before="100" w:beforeAutospacing="1" w:after="100" w:afterAutospacing="1"/>
      <w:ind w:left="720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F278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1DB321-1E11-4BD0-8C46-2466454A2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27</TotalTime>
  <Pages>6</Pages>
  <Words>1731</Words>
  <Characters>9023</Characters>
  <Application>Microsoft Office Word</Application>
  <DocSecurity>0</DocSecurity>
  <Lines>75</Lines>
  <Paragraphs>21</Paragraphs>
  <ScaleCrop>false</ScaleCrop>
  <Company>ETSI Sophia Antipolis</Company>
  <LinksUpToDate>false</LinksUpToDate>
  <CharactersWithSpaces>10733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468</cp:revision>
  <cp:lastPrinted>2021-10-12T10:12:00Z</cp:lastPrinted>
  <dcterms:created xsi:type="dcterms:W3CDTF">2024-09-28T02:10:00Z</dcterms:created>
  <dcterms:modified xsi:type="dcterms:W3CDTF">2025-03-28T17:41:00Z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